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49" w:type="pct"/>
        <w:tblBorders>
          <w:top w:val="nil"/>
          <w:bottom w:val="nil"/>
          <w:insideH w:val="nil"/>
          <w:insideV w:val="nil"/>
        </w:tblBorders>
        <w:tblCellMar>
          <w:left w:w="0" w:type="dxa"/>
          <w:right w:w="0" w:type="dxa"/>
        </w:tblCellMar>
        <w:tblLook w:val="04A0" w:firstRow="1" w:lastRow="0" w:firstColumn="1" w:lastColumn="0" w:noHBand="0" w:noVBand="1"/>
      </w:tblPr>
      <w:tblGrid>
        <w:gridCol w:w="3554"/>
        <w:gridCol w:w="6131"/>
      </w:tblGrid>
      <w:tr w:rsidR="00CD609E" w:rsidRPr="005C01E7" w14:paraId="6AD4FF90" w14:textId="77777777" w:rsidTr="005C01E7">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14:paraId="64EE50E1" w14:textId="77777777" w:rsidR="00CD609E" w:rsidRPr="005C01E7" w:rsidRDefault="00CD609E" w:rsidP="00CD609E">
            <w:pPr>
              <w:jc w:val="center"/>
              <w:rPr>
                <w:b/>
                <w:bCs/>
                <w:sz w:val="28"/>
                <w:szCs w:val="28"/>
              </w:rPr>
            </w:pPr>
            <w:r w:rsidRPr="005C01E7">
              <w:rPr>
                <w:b/>
                <w:bCs/>
                <w:sz w:val="28"/>
                <w:szCs w:val="28"/>
              </w:rPr>
              <w:t xml:space="preserve">ỦY BAN NHÂN DÂN </w:t>
            </w:r>
          </w:p>
          <w:p w14:paraId="585CA2F2" w14:textId="0EB3D262" w:rsidR="00CD609E" w:rsidRPr="005C01E7" w:rsidRDefault="00CD609E" w:rsidP="00CD609E">
            <w:pPr>
              <w:jc w:val="center"/>
              <w:rPr>
                <w:sz w:val="28"/>
                <w:szCs w:val="28"/>
              </w:rPr>
            </w:pPr>
            <w:r w:rsidRPr="005C01E7">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239ABB17" wp14:editId="76481D4A">
                      <wp:simplePos x="0" y="0"/>
                      <wp:positionH relativeFrom="column">
                        <wp:posOffset>695325</wp:posOffset>
                      </wp:positionH>
                      <wp:positionV relativeFrom="paragraph">
                        <wp:posOffset>224996</wp:posOffset>
                      </wp:positionV>
                      <wp:extent cx="689212" cy="0"/>
                      <wp:effectExtent l="0" t="0" r="0" b="0"/>
                      <wp:wrapNone/>
                      <wp:docPr id="938684493" name="Straight Connector 1"/>
                      <wp:cNvGraphicFramePr/>
                      <a:graphic xmlns:a="http://schemas.openxmlformats.org/drawingml/2006/main">
                        <a:graphicData uri="http://schemas.microsoft.com/office/word/2010/wordprocessingShape">
                          <wps:wsp>
                            <wps:cNvCnPr/>
                            <wps:spPr>
                              <a:xfrm>
                                <a:off x="0" y="0"/>
                                <a:ext cx="689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70A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75pt,17.7pt" to="10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" strokecolor="black [3200]" strokeweight=".5pt">
                      <v:stroke joinstyle="miter"/>
                    </v:line>
                  </w:pict>
                </mc:Fallback>
              </mc:AlternateContent>
            </w:r>
            <w:r w:rsidRPr="005C01E7">
              <w:rPr>
                <w:b/>
                <w:bCs/>
                <w:sz w:val="28"/>
                <w:szCs w:val="28"/>
              </w:rPr>
              <w:t>TỈNH THANH HÓA</w:t>
            </w:r>
            <w:r w:rsidRPr="005C01E7">
              <w:rPr>
                <w:b/>
                <w:bCs/>
                <w:sz w:val="28"/>
                <w:szCs w:val="28"/>
              </w:rPr>
              <w:br/>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14:paraId="74E4065C" w14:textId="548B8884" w:rsidR="00CD609E" w:rsidRPr="005C01E7" w:rsidRDefault="00CD609E" w:rsidP="00CD609E">
            <w:pPr>
              <w:jc w:val="center"/>
              <w:rPr>
                <w:sz w:val="28"/>
                <w:szCs w:val="28"/>
              </w:rPr>
            </w:pPr>
            <w:r w:rsidRPr="005C01E7">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08010AEB" wp14:editId="07CAA3BD">
                      <wp:simplePos x="0" y="0"/>
                      <wp:positionH relativeFrom="column">
                        <wp:posOffset>802745</wp:posOffset>
                      </wp:positionH>
                      <wp:positionV relativeFrom="paragraph">
                        <wp:posOffset>426085</wp:posOffset>
                      </wp:positionV>
                      <wp:extent cx="2142950" cy="0"/>
                      <wp:effectExtent l="0" t="0" r="0" b="0"/>
                      <wp:wrapNone/>
                      <wp:docPr id="1844495276" name="Straight Connector 2"/>
                      <wp:cNvGraphicFramePr/>
                      <a:graphic xmlns:a="http://schemas.openxmlformats.org/drawingml/2006/main">
                        <a:graphicData uri="http://schemas.microsoft.com/office/word/2010/wordprocessingShape">
                          <wps:wsp>
                            <wps:cNvCnPr/>
                            <wps:spPr>
                              <a:xfrm>
                                <a:off x="0" y="0"/>
                                <a:ext cx="21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A317F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2pt,33.55pt" to="231.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9t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" strokecolor="black [3200]" strokeweight=".5pt">
                      <v:stroke joinstyle="miter"/>
                    </v:line>
                  </w:pict>
                </mc:Fallback>
              </mc:AlternateContent>
            </w:r>
            <w:r w:rsidRPr="005C01E7">
              <w:rPr>
                <w:b/>
                <w:bCs/>
                <w:sz w:val="28"/>
                <w:szCs w:val="28"/>
              </w:rPr>
              <w:t>CỘNG HÒA XÃ HỘI CHỦ NGHĨA VIỆT NAM</w:t>
            </w:r>
            <w:r w:rsidRPr="005C01E7">
              <w:rPr>
                <w:b/>
                <w:bCs/>
                <w:sz w:val="28"/>
                <w:szCs w:val="28"/>
              </w:rPr>
              <w:br/>
              <w:t>Độc lập - Tự do - Hạnh phúc</w:t>
            </w:r>
            <w:r w:rsidRPr="005C01E7">
              <w:rPr>
                <w:b/>
                <w:bCs/>
                <w:sz w:val="28"/>
                <w:szCs w:val="28"/>
              </w:rPr>
              <w:br/>
            </w:r>
          </w:p>
        </w:tc>
      </w:tr>
      <w:tr w:rsidR="00CD609E" w:rsidRPr="005C01E7" w14:paraId="328D90FB" w14:textId="77777777" w:rsidTr="005C01E7">
        <w:tblPrEx>
          <w:tblBorders>
            <w:top w:val="none" w:sz="0" w:space="0" w:color="auto"/>
            <w:bottom w:val="none" w:sz="0" w:space="0" w:color="auto"/>
            <w:insideH w:val="none" w:sz="0" w:space="0" w:color="auto"/>
            <w:insideV w:val="none" w:sz="0" w:space="0" w:color="auto"/>
          </w:tblBorders>
        </w:tblPrEx>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14:paraId="085D392B" w14:textId="3ECA8A69" w:rsidR="00CD609E" w:rsidRPr="005C01E7" w:rsidRDefault="00CD609E" w:rsidP="00CD609E">
            <w:pPr>
              <w:jc w:val="center"/>
              <w:rPr>
                <w:sz w:val="28"/>
                <w:szCs w:val="28"/>
              </w:rPr>
            </w:pPr>
            <w:r w:rsidRPr="005C01E7">
              <w:rPr>
                <w:sz w:val="28"/>
                <w:szCs w:val="28"/>
              </w:rPr>
              <w:t>Số:          /</w:t>
            </w:r>
            <w:r w:rsidRPr="005C01E7">
              <w:rPr>
                <w:sz w:val="28"/>
                <w:szCs w:val="28"/>
                <w:lang w:val="en-SG"/>
              </w:rPr>
              <w:t>TTr</w:t>
            </w:r>
            <w:r w:rsidRPr="005C01E7">
              <w:rPr>
                <w:sz w:val="28"/>
                <w:szCs w:val="28"/>
              </w:rPr>
              <w:t>-UBND</w:t>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14:paraId="7B66D1DA" w14:textId="0A2F0244" w:rsidR="00CD609E" w:rsidRPr="005C01E7" w:rsidRDefault="00CD609E" w:rsidP="00CD609E">
            <w:pPr>
              <w:jc w:val="right"/>
              <w:rPr>
                <w:sz w:val="28"/>
                <w:szCs w:val="28"/>
              </w:rPr>
            </w:pPr>
            <w:r w:rsidRPr="005C01E7">
              <w:rPr>
                <w:i/>
                <w:iCs/>
                <w:sz w:val="28"/>
                <w:szCs w:val="28"/>
              </w:rPr>
              <w:t>Thanh Hóa, ngày ... tháng ... năm 2024</w:t>
            </w:r>
          </w:p>
        </w:tc>
      </w:tr>
    </w:tbl>
    <w:p w14:paraId="7BFFBF87" w14:textId="5D2A185E" w:rsidR="00CD609E" w:rsidRPr="005C01E7" w:rsidRDefault="004F23EE" w:rsidP="00CD609E">
      <w:pPr>
        <w:spacing w:before="120" w:after="280" w:afterAutospacing="1"/>
        <w:rPr>
          <w:sz w:val="28"/>
          <w:szCs w:val="28"/>
        </w:rPr>
      </w:pPr>
      <w:r>
        <w:rPr>
          <w:b/>
          <w:bCs/>
          <w:noProof/>
          <w:sz w:val="28"/>
          <w:szCs w:val="28"/>
          <w14:ligatures w14:val="standardContextual"/>
        </w:rPr>
        <mc:AlternateContent>
          <mc:Choice Requires="wps">
            <w:drawing>
              <wp:anchor distT="0" distB="0" distL="114300" distR="114300" simplePos="0" relativeHeight="251661312" behindDoc="0" locked="0" layoutInCell="1" allowOverlap="1" wp14:anchorId="32F5B28E" wp14:editId="158486B3">
                <wp:simplePos x="0" y="0"/>
                <wp:positionH relativeFrom="column">
                  <wp:posOffset>-699745</wp:posOffset>
                </wp:positionH>
                <wp:positionV relativeFrom="paragraph">
                  <wp:posOffset>49428</wp:posOffset>
                </wp:positionV>
                <wp:extent cx="1097280" cy="365760"/>
                <wp:effectExtent l="0" t="0" r="26670" b="15240"/>
                <wp:wrapNone/>
                <wp:docPr id="60031456" name="Rectangle 3"/>
                <wp:cNvGraphicFramePr/>
                <a:graphic xmlns:a="http://schemas.openxmlformats.org/drawingml/2006/main">
                  <a:graphicData uri="http://schemas.microsoft.com/office/word/2010/wordprocessingShape">
                    <wps:wsp>
                      <wps:cNvSpPr/>
                      <wps:spPr>
                        <a:xfrm>
                          <a:off x="0" y="0"/>
                          <a:ext cx="1097280" cy="365760"/>
                        </a:xfrm>
                        <a:prstGeom prst="rect">
                          <a:avLst/>
                        </a:prstGeom>
                      </wps:spPr>
                      <wps:style>
                        <a:lnRef idx="2">
                          <a:schemeClr val="dk1"/>
                        </a:lnRef>
                        <a:fillRef idx="1">
                          <a:schemeClr val="lt1"/>
                        </a:fillRef>
                        <a:effectRef idx="0">
                          <a:schemeClr val="dk1"/>
                        </a:effectRef>
                        <a:fontRef idx="minor">
                          <a:schemeClr val="dk1"/>
                        </a:fontRef>
                      </wps:style>
                      <wps:txbx>
                        <w:txbxContent>
                          <w:p w14:paraId="242AF9C9" w14:textId="00EC4759" w:rsidR="004F23EE" w:rsidRDefault="004F23EE" w:rsidP="004F23E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5B28E" id="Rectangle 3" o:spid="_x0000_s1026" style="position:absolute;margin-left:-55.1pt;margin-top:3.9pt;width:86.4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" fillcolor="white [3201]" strokecolor="black [3200]" strokeweight="1pt">
                <v:textbox>
                  <w:txbxContent>
                    <w:p w14:paraId="242AF9C9" w14:textId="00EC4759" w:rsidR="004F23EE" w:rsidRDefault="004F23EE" w:rsidP="004F23EE">
                      <w:pPr>
                        <w:jc w:val="center"/>
                      </w:pPr>
                      <w:r>
                        <w:t>DỰ THẢO</w:t>
                      </w:r>
                    </w:p>
                  </w:txbxContent>
                </v:textbox>
              </v:rect>
            </w:pict>
          </mc:Fallback>
        </mc:AlternateContent>
      </w:r>
      <w:r w:rsidR="00CD609E" w:rsidRPr="005C01E7">
        <w:rPr>
          <w:b/>
          <w:bCs/>
          <w:sz w:val="28"/>
          <w:szCs w:val="28"/>
        </w:rPr>
        <w:t> </w:t>
      </w:r>
    </w:p>
    <w:p w14:paraId="1D638FC9" w14:textId="77777777" w:rsidR="00CD609E" w:rsidRPr="005C01E7" w:rsidRDefault="00CD609E" w:rsidP="005C01E7">
      <w:pPr>
        <w:jc w:val="center"/>
        <w:rPr>
          <w:sz w:val="28"/>
          <w:szCs w:val="28"/>
        </w:rPr>
      </w:pPr>
      <w:r w:rsidRPr="005C01E7">
        <w:rPr>
          <w:b/>
          <w:bCs/>
          <w:sz w:val="28"/>
          <w:szCs w:val="28"/>
        </w:rPr>
        <w:t>T</w:t>
      </w:r>
      <w:r w:rsidRPr="005C01E7">
        <w:rPr>
          <w:b/>
          <w:bCs/>
          <w:sz w:val="28"/>
          <w:szCs w:val="28"/>
          <w:lang w:val="en-SG"/>
        </w:rPr>
        <w:t>Ờ</w:t>
      </w:r>
      <w:r w:rsidRPr="005C01E7">
        <w:rPr>
          <w:b/>
          <w:bCs/>
          <w:sz w:val="28"/>
          <w:szCs w:val="28"/>
        </w:rPr>
        <w:t xml:space="preserve"> TRÌNH</w:t>
      </w:r>
    </w:p>
    <w:p w14:paraId="0F8FE1AC" w14:textId="3747719F" w:rsidR="00CD609E" w:rsidRPr="005C01E7" w:rsidRDefault="00FD6A31" w:rsidP="005C01E7">
      <w:pPr>
        <w:jc w:val="center"/>
        <w:rPr>
          <w:sz w:val="28"/>
          <w:szCs w:val="28"/>
        </w:rPr>
      </w:pPr>
      <w:r>
        <w:rPr>
          <w:b/>
          <w:bCs/>
          <w:sz w:val="28"/>
          <w:szCs w:val="28"/>
        </w:rPr>
        <w:t xml:space="preserve">Đề nghị ban hành </w:t>
      </w:r>
      <w:bookmarkStart w:id="0" w:name="_Hlk170486362"/>
      <w:r>
        <w:rPr>
          <w:b/>
          <w:bCs/>
          <w:sz w:val="28"/>
          <w:szCs w:val="28"/>
        </w:rPr>
        <w:t>Nghị quyết</w:t>
      </w:r>
      <w:r w:rsidR="00CD609E" w:rsidRPr="005C01E7">
        <w:rPr>
          <w:b/>
          <w:bCs/>
          <w:sz w:val="28"/>
          <w:szCs w:val="28"/>
        </w:rPr>
        <w:t xml:space="preserve"> </w:t>
      </w:r>
      <w:r w:rsidR="005C01E7" w:rsidRPr="005C01E7">
        <w:rPr>
          <w:b/>
          <w:bCs/>
          <w:sz w:val="28"/>
          <w:szCs w:val="28"/>
        </w:rPr>
        <w:t xml:space="preserve">quy định các </w:t>
      </w:r>
      <w:bookmarkStart w:id="1" w:name="_Hlk170316500"/>
      <w:r w:rsidR="005C01E7" w:rsidRPr="005C01E7">
        <w:rPr>
          <w:b/>
          <w:bCs/>
          <w:sz w:val="28"/>
          <w:szCs w:val="28"/>
        </w:rPr>
        <w:t xml:space="preserve">tiêu chí để quyết định thực hiện đấu thầu lựa chọn nhà đầu tư thực hiện dự án đầu tư có sử dụng đất </w:t>
      </w:r>
      <w:r w:rsidR="00912F0F">
        <w:rPr>
          <w:b/>
          <w:bCs/>
          <w:sz w:val="28"/>
          <w:szCs w:val="28"/>
        </w:rPr>
        <w:t>trên địa bàn tỉnh Thanh Hóa</w:t>
      </w:r>
      <w:bookmarkEnd w:id="0"/>
      <w:bookmarkEnd w:id="1"/>
    </w:p>
    <w:p w14:paraId="0D3586DA" w14:textId="77777777" w:rsidR="005C01E7" w:rsidRPr="005C01E7" w:rsidRDefault="005C01E7" w:rsidP="005C01E7">
      <w:pPr>
        <w:spacing w:before="120"/>
        <w:jc w:val="center"/>
        <w:rPr>
          <w:sz w:val="28"/>
          <w:szCs w:val="28"/>
        </w:rPr>
      </w:pPr>
    </w:p>
    <w:p w14:paraId="1DD13A2F" w14:textId="6BDB4D8A" w:rsidR="00CD609E" w:rsidRDefault="00CD609E" w:rsidP="00186A82">
      <w:pPr>
        <w:jc w:val="center"/>
        <w:rPr>
          <w:sz w:val="28"/>
          <w:szCs w:val="28"/>
          <w:lang w:val="en-SG"/>
        </w:rPr>
      </w:pPr>
      <w:r w:rsidRPr="005C01E7">
        <w:rPr>
          <w:sz w:val="28"/>
          <w:szCs w:val="28"/>
        </w:rPr>
        <w:t xml:space="preserve">Kính gửi: </w:t>
      </w:r>
      <w:r w:rsidR="005C01E7" w:rsidRPr="005C01E7">
        <w:rPr>
          <w:sz w:val="28"/>
          <w:szCs w:val="28"/>
          <w:lang w:val="en-SG"/>
        </w:rPr>
        <w:t>Hội đồng nhân dân tỉnh Thanh Hóa.</w:t>
      </w:r>
    </w:p>
    <w:p w14:paraId="114722F4" w14:textId="77777777" w:rsidR="00900A99" w:rsidRPr="005C01E7" w:rsidRDefault="00900A99" w:rsidP="005C01E7">
      <w:pPr>
        <w:spacing w:before="120"/>
        <w:jc w:val="center"/>
        <w:rPr>
          <w:sz w:val="28"/>
          <w:szCs w:val="28"/>
        </w:rPr>
      </w:pPr>
    </w:p>
    <w:p w14:paraId="65DA7735" w14:textId="7D43F844" w:rsidR="00C5542C" w:rsidRPr="005155C9" w:rsidRDefault="00C5542C" w:rsidP="00EB032C">
      <w:pPr>
        <w:ind w:firstLine="720"/>
        <w:jc w:val="both"/>
        <w:rPr>
          <w:i/>
          <w:iCs/>
          <w:sz w:val="28"/>
          <w:szCs w:val="28"/>
        </w:rPr>
      </w:pPr>
      <w:r w:rsidRPr="005155C9">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5DE9F9F6" w14:textId="77777777" w:rsidR="00C5542C" w:rsidRPr="005155C9" w:rsidRDefault="00C5542C" w:rsidP="00EB032C">
      <w:pPr>
        <w:spacing w:before="120"/>
        <w:ind w:firstLine="720"/>
        <w:jc w:val="both"/>
        <w:rPr>
          <w:i/>
          <w:iCs/>
          <w:sz w:val="28"/>
          <w:szCs w:val="28"/>
        </w:rPr>
      </w:pPr>
      <w:r w:rsidRPr="005155C9">
        <w:rPr>
          <w:i/>
          <w:iCs/>
          <w:sz w:val="28"/>
          <w:szCs w:val="28"/>
        </w:rPr>
        <w:t>Căn cứ Luật Đấu thầu ngày 23 tháng 6 năm 2023;</w:t>
      </w:r>
    </w:p>
    <w:p w14:paraId="7427472D" w14:textId="77777777" w:rsidR="00C5542C" w:rsidRPr="005155C9" w:rsidRDefault="00C5542C" w:rsidP="00EB032C">
      <w:pPr>
        <w:spacing w:before="120"/>
        <w:ind w:firstLine="720"/>
        <w:jc w:val="both"/>
        <w:rPr>
          <w:i/>
          <w:iCs/>
          <w:sz w:val="28"/>
          <w:szCs w:val="28"/>
        </w:rPr>
      </w:pPr>
      <w:r w:rsidRPr="005155C9">
        <w:rPr>
          <w:i/>
          <w:iCs/>
          <w:sz w:val="28"/>
          <w:szCs w:val="28"/>
        </w:rPr>
        <w:t>Căn cứ Luật Đất đai ngày 18 tháng 01 năm 2024;</w:t>
      </w:r>
    </w:p>
    <w:p w14:paraId="7DDAA447" w14:textId="77777777" w:rsidR="005155C9" w:rsidRDefault="005155C9" w:rsidP="00EB032C">
      <w:pPr>
        <w:spacing w:before="120"/>
        <w:ind w:firstLine="720"/>
        <w:jc w:val="both"/>
        <w:rPr>
          <w:i/>
          <w:iCs/>
          <w:sz w:val="28"/>
        </w:rPr>
      </w:pPr>
      <w:r w:rsidRPr="005155C9">
        <w:rPr>
          <w:i/>
          <w:iCs/>
          <w:sz w:val="28"/>
        </w:rPr>
        <w:t>Căn cứ Luật sửa đổi, bổ sung một số điều của Luật Đất đai số 31/2024/QH15, Luật Nhà ở số 27/2023/QH15, Luật Kinh doanh bất động sản số 29/2023/QH15, Luật Các tổ chức tín dụng số 32/2024/QH15;</w:t>
      </w:r>
    </w:p>
    <w:p w14:paraId="0A448ECB" w14:textId="77777777" w:rsidR="00EB032C" w:rsidRPr="00EB032C" w:rsidRDefault="00EB032C" w:rsidP="00EB032C">
      <w:pPr>
        <w:spacing w:before="120"/>
        <w:ind w:firstLine="720"/>
        <w:jc w:val="both"/>
        <w:rPr>
          <w:i/>
          <w:iCs/>
          <w:sz w:val="28"/>
          <w:szCs w:val="28"/>
        </w:rPr>
      </w:pPr>
      <w:r w:rsidRPr="00EB032C">
        <w:rPr>
          <w:i/>
          <w:iCs/>
          <w:sz w:val="28"/>
          <w:szCs w:val="28"/>
        </w:rPr>
        <w:t>Căn cứ Nghị định số 102/2024/NĐ-CP ngày 30 tháng 7 năm 2024 của Chính phủ quy định chi tiết thi hành một số điều của Luật Đất đai.</w:t>
      </w:r>
    </w:p>
    <w:p w14:paraId="01980B78" w14:textId="541963E7" w:rsidR="00C5542C" w:rsidRDefault="00EB032C" w:rsidP="00EB032C">
      <w:pPr>
        <w:spacing w:before="120"/>
        <w:ind w:firstLine="720"/>
        <w:jc w:val="both"/>
        <w:rPr>
          <w:i/>
          <w:iCs/>
          <w:sz w:val="28"/>
          <w:szCs w:val="28"/>
        </w:rPr>
      </w:pPr>
      <w:r w:rsidRPr="00EB032C">
        <w:rPr>
          <w:i/>
          <w:iCs/>
          <w:sz w:val="28"/>
          <w:szCs w:val="28"/>
        </w:rPr>
        <w:t xml:space="preserve">Căn cứ Nghị định số 115/2024/NĐ-CP ngày 16 tháng 9 năm 2024 của Chính phủ quy định chi tiết </w:t>
      </w:r>
      <w:r>
        <w:rPr>
          <w:i/>
          <w:iCs/>
          <w:sz w:val="28"/>
          <w:szCs w:val="28"/>
        </w:rPr>
        <w:t xml:space="preserve">một số điều và biện pháp thi hành </w:t>
      </w:r>
      <w:r w:rsidRPr="00EB032C">
        <w:rPr>
          <w:i/>
          <w:iCs/>
          <w:sz w:val="28"/>
          <w:szCs w:val="28"/>
        </w:rPr>
        <w:t>Luật Đấu thầu về lựa chọn nhà đầu tư thực hiện dự án đầu tư có sử dụng đất;</w:t>
      </w:r>
    </w:p>
    <w:p w14:paraId="5B30C93D" w14:textId="2AD72A79" w:rsidR="00C5542C" w:rsidRDefault="00C5542C" w:rsidP="00EB032C">
      <w:pPr>
        <w:spacing w:before="120"/>
        <w:ind w:firstLine="720"/>
        <w:jc w:val="both"/>
        <w:rPr>
          <w:sz w:val="28"/>
          <w:szCs w:val="28"/>
        </w:rPr>
      </w:pPr>
      <w:r w:rsidRPr="00C5542C">
        <w:rPr>
          <w:sz w:val="28"/>
          <w:szCs w:val="28"/>
        </w:rPr>
        <w:t xml:space="preserve">UBND tỉnh xây dựng </w:t>
      </w:r>
      <w:r w:rsidR="004A43F5" w:rsidRPr="004A43F5">
        <w:rPr>
          <w:sz w:val="28"/>
          <w:szCs w:val="28"/>
        </w:rPr>
        <w:t>Nghị quyết quy định các tiêu chí để quyết định thực hiện đấu thầu lựa chọn nhà đầu tư thực hiện dự án đầu tư có sử dụng đất trên địa bàn tỉnh Thanh Hóa</w:t>
      </w:r>
      <w:r w:rsidRPr="00C5542C">
        <w:rPr>
          <w:sz w:val="28"/>
          <w:szCs w:val="28"/>
        </w:rPr>
        <w:t xml:space="preserve"> như sau:</w:t>
      </w:r>
    </w:p>
    <w:p w14:paraId="0A0A1B53" w14:textId="77777777" w:rsidR="00CD609E" w:rsidRPr="005C01E7" w:rsidRDefault="00CD609E" w:rsidP="00900A99">
      <w:pPr>
        <w:spacing w:before="120"/>
        <w:ind w:firstLine="720"/>
        <w:rPr>
          <w:sz w:val="28"/>
          <w:szCs w:val="28"/>
        </w:rPr>
      </w:pPr>
      <w:r w:rsidRPr="005C01E7">
        <w:rPr>
          <w:b/>
          <w:bCs/>
          <w:sz w:val="28"/>
          <w:szCs w:val="28"/>
          <w:lang w:val="en-SG"/>
        </w:rPr>
        <w:t>I. SỰ CẦN THIẾT BAN HÀNH VĂN BẢN</w:t>
      </w:r>
    </w:p>
    <w:p w14:paraId="40C6F720" w14:textId="77777777" w:rsidR="00CD609E" w:rsidRPr="005C01E7" w:rsidRDefault="00CD609E" w:rsidP="00900A99">
      <w:pPr>
        <w:spacing w:before="120"/>
        <w:ind w:firstLine="720"/>
        <w:rPr>
          <w:sz w:val="28"/>
          <w:szCs w:val="28"/>
        </w:rPr>
      </w:pPr>
      <w:r w:rsidRPr="005C01E7">
        <w:rPr>
          <w:b/>
          <w:bCs/>
          <w:sz w:val="28"/>
          <w:szCs w:val="28"/>
          <w:lang w:val="en-SG"/>
        </w:rPr>
        <w:t xml:space="preserve">1. Cơ sở </w:t>
      </w:r>
      <w:r w:rsidRPr="005C01E7">
        <w:rPr>
          <w:b/>
          <w:bCs/>
          <w:sz w:val="28"/>
          <w:szCs w:val="28"/>
        </w:rPr>
        <w:t>chính trị, pháp lý</w:t>
      </w:r>
    </w:p>
    <w:p w14:paraId="45E42A29" w14:textId="77777777" w:rsidR="00CF0D1A" w:rsidRDefault="00CF0D1A" w:rsidP="00CF0D1A">
      <w:pPr>
        <w:spacing w:before="120"/>
        <w:ind w:firstLine="720"/>
        <w:jc w:val="both"/>
        <w:rPr>
          <w:sz w:val="28"/>
          <w:szCs w:val="28"/>
          <w:lang w:val="en-SG"/>
        </w:rPr>
      </w:pPr>
      <w:r w:rsidRPr="00CF0D1A">
        <w:rPr>
          <w:sz w:val="28"/>
          <w:szCs w:val="28"/>
          <w:lang w:val="en-SG"/>
        </w:rPr>
        <w:t>- Căn cứ quy định tại điểm a, khoản 1 điều 126 Luật Đất đai năm 2024:</w:t>
      </w:r>
      <w:r>
        <w:rPr>
          <w:sz w:val="28"/>
          <w:szCs w:val="28"/>
          <w:lang w:val="en-SG"/>
        </w:rPr>
        <w:t xml:space="preserve"> </w:t>
      </w:r>
    </w:p>
    <w:p w14:paraId="3E71CC78" w14:textId="3B945DED" w:rsidR="00CF0D1A" w:rsidRPr="00CF0D1A" w:rsidRDefault="00CF0D1A" w:rsidP="00CF0D1A">
      <w:pPr>
        <w:spacing w:before="120"/>
        <w:ind w:firstLine="720"/>
        <w:jc w:val="both"/>
        <w:rPr>
          <w:i/>
          <w:iCs/>
          <w:sz w:val="28"/>
          <w:szCs w:val="28"/>
          <w:lang w:val="en-SG"/>
        </w:rPr>
      </w:pPr>
      <w:r w:rsidRPr="00CF0D1A">
        <w:rPr>
          <w:i/>
          <w:iCs/>
          <w:sz w:val="28"/>
          <w:szCs w:val="28"/>
          <w:lang w:val="en-SG"/>
        </w:rPr>
        <w:t>“Điều 126. Giao đất, cho thuê đất thông qua đấu thầu lựa chọn nhà đầu tư thực hiện dự án đầu tư có sử dụng đất</w:t>
      </w:r>
    </w:p>
    <w:p w14:paraId="138985A1" w14:textId="6E46D580" w:rsidR="00CF0D1A" w:rsidRPr="00CF0D1A" w:rsidRDefault="00CF0D1A" w:rsidP="00CF0D1A">
      <w:pPr>
        <w:spacing w:before="120"/>
        <w:ind w:firstLine="720"/>
        <w:jc w:val="both"/>
        <w:rPr>
          <w:i/>
          <w:iCs/>
          <w:sz w:val="28"/>
          <w:szCs w:val="28"/>
          <w:lang w:val="en-SG"/>
        </w:rPr>
      </w:pPr>
      <w:r w:rsidRPr="00CF0D1A">
        <w:rPr>
          <w:i/>
          <w:iCs/>
          <w:sz w:val="28"/>
          <w:szCs w:val="28"/>
          <w:lang w:val="en-SG"/>
        </w:rPr>
        <w:t>1. Nhà nước giao đất có thu tiền sử dụng đất, cho thuê đất thông qua đấu thầu lựa chọn nhà đầu tư thực hiện dự án đầu tư có sử dụng đất trong các trường hợp sau đây:</w:t>
      </w:r>
    </w:p>
    <w:p w14:paraId="2D8274CE" w14:textId="02B2C490" w:rsidR="00CF0D1A" w:rsidRPr="00CF0D1A" w:rsidRDefault="00CF0D1A" w:rsidP="00CF0D1A">
      <w:pPr>
        <w:spacing w:before="120"/>
        <w:ind w:firstLine="720"/>
        <w:jc w:val="both"/>
        <w:rPr>
          <w:i/>
          <w:iCs/>
          <w:sz w:val="28"/>
          <w:szCs w:val="28"/>
          <w:lang w:val="en-SG"/>
        </w:rPr>
      </w:pPr>
      <w:r w:rsidRPr="00CF0D1A">
        <w:rPr>
          <w:i/>
          <w:iCs/>
          <w:sz w:val="28"/>
          <w:szCs w:val="28"/>
          <w:lang w:val="en-SG"/>
        </w:rPr>
        <w:lastRenderedPageBreak/>
        <w:t>a) Dự án quy định tại khoản 27 Điều 79 của Luật này mà được Hội đồng nhân dân cấp tỉnh quyết định việc giao đất, cho thuê đất thông qua đấu thầu lựa chọn nhà đầu tư thực hiện dự án đầu tư có sử dụng đất.</w:t>
      </w:r>
    </w:p>
    <w:p w14:paraId="220C87F5" w14:textId="165CF517" w:rsidR="00CF0D1A" w:rsidRPr="00CF0D1A" w:rsidRDefault="00CF0D1A" w:rsidP="00CF0D1A">
      <w:pPr>
        <w:spacing w:before="120"/>
        <w:ind w:firstLine="720"/>
        <w:jc w:val="both"/>
        <w:rPr>
          <w:i/>
          <w:iCs/>
          <w:sz w:val="28"/>
          <w:szCs w:val="28"/>
          <w:lang w:val="en-SG"/>
        </w:rPr>
      </w:pPr>
      <w:r w:rsidRPr="00CF0D1A">
        <w:rPr>
          <w:i/>
          <w:iCs/>
          <w:sz w:val="28"/>
          <w:szCs w:val="28"/>
          <w:lang w:val="en-SG"/>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14:paraId="48616FDA" w14:textId="0AE832AA" w:rsidR="00CF0D1A" w:rsidRPr="00CF0D1A" w:rsidRDefault="002C776C" w:rsidP="00CF0D1A">
      <w:pPr>
        <w:spacing w:before="120"/>
        <w:ind w:firstLine="720"/>
        <w:jc w:val="both"/>
        <w:rPr>
          <w:sz w:val="28"/>
          <w:szCs w:val="28"/>
          <w:lang w:val="en-SG"/>
        </w:rPr>
      </w:pPr>
      <w:r>
        <w:rPr>
          <w:sz w:val="28"/>
          <w:szCs w:val="28"/>
          <w:lang w:val="en-SG"/>
        </w:rPr>
        <w:t xml:space="preserve">- </w:t>
      </w:r>
      <w:r w:rsidR="00A26BCC">
        <w:rPr>
          <w:sz w:val="28"/>
          <w:szCs w:val="28"/>
          <w:lang w:val="en-SG"/>
        </w:rPr>
        <w:t>Căn cứ quy định t</w:t>
      </w:r>
      <w:r w:rsidR="00CF0D1A" w:rsidRPr="00CF0D1A">
        <w:rPr>
          <w:sz w:val="28"/>
          <w:szCs w:val="28"/>
          <w:lang w:val="en-SG"/>
        </w:rPr>
        <w:t>ại khoản 27, điều 79 Luật Đất đai năm 2024:</w:t>
      </w:r>
    </w:p>
    <w:p w14:paraId="042474DC" w14:textId="79D1E270" w:rsidR="00CF0D1A" w:rsidRPr="00CF0D1A" w:rsidRDefault="00CF0D1A" w:rsidP="00CF0D1A">
      <w:pPr>
        <w:spacing w:before="120"/>
        <w:ind w:firstLine="720"/>
        <w:jc w:val="both"/>
        <w:rPr>
          <w:i/>
          <w:iCs/>
          <w:sz w:val="28"/>
          <w:szCs w:val="28"/>
          <w:lang w:val="en-SG"/>
        </w:rPr>
      </w:pPr>
      <w:r w:rsidRPr="00CF0D1A">
        <w:rPr>
          <w:i/>
          <w:iCs/>
          <w:sz w:val="28"/>
          <w:szCs w:val="28"/>
          <w:lang w:val="en-SG"/>
        </w:rPr>
        <w:t>"Điều 79. Thu hồi đất để phát triển kinh tế - xã hội vì lợi ích quốc gia, công cộng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05A3CD9A" w14:textId="77777777" w:rsidR="00CF0D1A" w:rsidRPr="00CF0D1A" w:rsidRDefault="00CF0D1A" w:rsidP="00CF0D1A">
      <w:pPr>
        <w:spacing w:before="120"/>
        <w:ind w:firstLine="720"/>
        <w:jc w:val="both"/>
        <w:rPr>
          <w:i/>
          <w:iCs/>
          <w:sz w:val="28"/>
          <w:szCs w:val="28"/>
          <w:lang w:val="en-SG"/>
        </w:rPr>
      </w:pPr>
      <w:r w:rsidRPr="00CF0D1A">
        <w:rPr>
          <w:i/>
          <w:iCs/>
          <w:sz w:val="28"/>
          <w:szCs w:val="28"/>
          <w:lang w:val="en-SG"/>
        </w:rPr>
        <w:t>.........</w:t>
      </w:r>
    </w:p>
    <w:p w14:paraId="64560292" w14:textId="1C9756E5" w:rsidR="00CF0D1A" w:rsidRPr="00CF0D1A" w:rsidRDefault="00CF0D1A" w:rsidP="00CF0D1A">
      <w:pPr>
        <w:spacing w:before="120"/>
        <w:ind w:firstLine="720"/>
        <w:jc w:val="both"/>
        <w:rPr>
          <w:i/>
          <w:iCs/>
          <w:sz w:val="28"/>
          <w:szCs w:val="28"/>
          <w:lang w:val="en-SG"/>
        </w:rPr>
      </w:pPr>
      <w:r w:rsidRPr="00CF0D1A">
        <w:rPr>
          <w:i/>
          <w:iCs/>
          <w:sz w:val="28"/>
          <w:szCs w:val="28"/>
          <w:lang w:val="en-SG"/>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6FF3BFDE" w14:textId="2C879247" w:rsidR="00CF0D1A" w:rsidRPr="00CF0D1A" w:rsidRDefault="00CF0D1A" w:rsidP="00CF0D1A">
      <w:pPr>
        <w:spacing w:before="120"/>
        <w:ind w:firstLine="720"/>
        <w:jc w:val="both"/>
        <w:rPr>
          <w:sz w:val="28"/>
          <w:szCs w:val="28"/>
          <w:lang w:val="en-SG"/>
        </w:rPr>
      </w:pPr>
      <w:r w:rsidRPr="00CF0D1A">
        <w:rPr>
          <w:sz w:val="28"/>
          <w:szCs w:val="28"/>
          <w:lang w:val="en-SG"/>
        </w:rPr>
        <w:t xml:space="preserve">- Căn cứ </w:t>
      </w:r>
      <w:bookmarkStart w:id="2" w:name="_Hlk170317293"/>
      <w:r w:rsidR="00E458DF">
        <w:rPr>
          <w:sz w:val="28"/>
          <w:szCs w:val="28"/>
          <w:lang w:val="en-SG"/>
        </w:rPr>
        <w:t>Quyết định</w:t>
      </w:r>
      <w:r w:rsidRPr="00CF0D1A">
        <w:rPr>
          <w:sz w:val="28"/>
          <w:szCs w:val="28"/>
          <w:lang w:val="en-SG"/>
        </w:rPr>
        <w:t xml:space="preserve"> số </w:t>
      </w:r>
      <w:r w:rsidR="00E458DF">
        <w:rPr>
          <w:sz w:val="28"/>
          <w:szCs w:val="28"/>
          <w:lang w:val="en-SG"/>
        </w:rPr>
        <w:t>271</w:t>
      </w:r>
      <w:r w:rsidRPr="00CF0D1A">
        <w:rPr>
          <w:sz w:val="28"/>
          <w:szCs w:val="28"/>
          <w:lang w:val="en-SG"/>
        </w:rPr>
        <w:t>/</w:t>
      </w:r>
      <w:r w:rsidR="00F673FD">
        <w:rPr>
          <w:sz w:val="28"/>
          <w:szCs w:val="28"/>
          <w:lang w:val="en-SG"/>
        </w:rPr>
        <w:t>QĐ</w:t>
      </w:r>
      <w:r w:rsidRPr="00CF0D1A">
        <w:rPr>
          <w:sz w:val="28"/>
          <w:szCs w:val="28"/>
          <w:lang w:val="en-SG"/>
        </w:rPr>
        <w:t xml:space="preserve">-HĐND ngày </w:t>
      </w:r>
      <w:r w:rsidR="00E458DF">
        <w:rPr>
          <w:sz w:val="28"/>
          <w:szCs w:val="28"/>
          <w:lang w:val="en-SG"/>
        </w:rPr>
        <w:t>07</w:t>
      </w:r>
      <w:r w:rsidRPr="00CF0D1A">
        <w:rPr>
          <w:sz w:val="28"/>
          <w:szCs w:val="28"/>
          <w:lang w:val="en-SG"/>
        </w:rPr>
        <w:t>/5/2024 của Thường trực HĐND</w:t>
      </w:r>
      <w:r w:rsidR="00E458DF">
        <w:rPr>
          <w:sz w:val="28"/>
          <w:szCs w:val="28"/>
          <w:lang w:val="en-SG"/>
        </w:rPr>
        <w:t xml:space="preserve"> </w:t>
      </w:r>
      <w:r w:rsidRPr="00CF0D1A">
        <w:rPr>
          <w:sz w:val="28"/>
          <w:szCs w:val="28"/>
          <w:lang w:val="en-SG"/>
        </w:rPr>
        <w:t xml:space="preserve">tỉnh về </w:t>
      </w:r>
      <w:r w:rsidR="00F673FD">
        <w:rPr>
          <w:sz w:val="28"/>
          <w:szCs w:val="28"/>
          <w:lang w:val="en-SG"/>
        </w:rPr>
        <w:t>D</w:t>
      </w:r>
      <w:r w:rsidRPr="00CF0D1A">
        <w:rPr>
          <w:sz w:val="28"/>
          <w:szCs w:val="28"/>
          <w:lang w:val="en-SG"/>
        </w:rPr>
        <w:t xml:space="preserve">anh mục </w:t>
      </w:r>
      <w:r w:rsidR="00F673FD">
        <w:rPr>
          <w:sz w:val="28"/>
          <w:szCs w:val="28"/>
          <w:lang w:val="en-SG"/>
        </w:rPr>
        <w:t>N</w:t>
      </w:r>
      <w:r w:rsidRPr="00CF0D1A">
        <w:rPr>
          <w:sz w:val="28"/>
          <w:szCs w:val="28"/>
          <w:lang w:val="en-SG"/>
        </w:rPr>
        <w:t>ghị quyết quy phạm pháp luật của HĐND tỉnh quy định chi tiết Luật</w:t>
      </w:r>
      <w:r w:rsidR="00E458DF">
        <w:rPr>
          <w:sz w:val="28"/>
          <w:szCs w:val="28"/>
          <w:lang w:val="en-SG"/>
        </w:rPr>
        <w:t xml:space="preserve"> Đất đai</w:t>
      </w:r>
      <w:r w:rsidRPr="00CF0D1A">
        <w:rPr>
          <w:sz w:val="28"/>
          <w:szCs w:val="28"/>
          <w:lang w:val="en-SG"/>
        </w:rPr>
        <w:t xml:space="preserve"> được Quốc hội Khóa XV thông qua tại Kỳ họp bất</w:t>
      </w:r>
      <w:r w:rsidR="00E458DF">
        <w:rPr>
          <w:sz w:val="28"/>
          <w:szCs w:val="28"/>
          <w:lang w:val="en-SG"/>
        </w:rPr>
        <w:t xml:space="preserve"> </w:t>
      </w:r>
      <w:r w:rsidRPr="00CF0D1A">
        <w:rPr>
          <w:sz w:val="28"/>
          <w:szCs w:val="28"/>
          <w:lang w:val="en-SG"/>
        </w:rPr>
        <w:t>thường lần thứ năm</w:t>
      </w:r>
      <w:bookmarkEnd w:id="2"/>
      <w:r w:rsidRPr="00CF0D1A">
        <w:rPr>
          <w:sz w:val="28"/>
          <w:szCs w:val="28"/>
          <w:lang w:val="en-SG"/>
        </w:rPr>
        <w:t>.</w:t>
      </w:r>
    </w:p>
    <w:p w14:paraId="2C035467" w14:textId="5102B558" w:rsidR="00CD609E" w:rsidRDefault="00CD609E" w:rsidP="00900A99">
      <w:pPr>
        <w:spacing w:before="120"/>
        <w:ind w:firstLine="720"/>
        <w:rPr>
          <w:b/>
          <w:bCs/>
          <w:sz w:val="28"/>
          <w:szCs w:val="28"/>
        </w:rPr>
      </w:pPr>
      <w:r w:rsidRPr="005C01E7">
        <w:rPr>
          <w:b/>
          <w:bCs/>
          <w:sz w:val="28"/>
          <w:szCs w:val="28"/>
          <w:lang w:val="en-SG"/>
        </w:rPr>
        <w:t xml:space="preserve">2. Cơ sở </w:t>
      </w:r>
      <w:r w:rsidRPr="005C01E7">
        <w:rPr>
          <w:b/>
          <w:bCs/>
          <w:sz w:val="28"/>
          <w:szCs w:val="28"/>
        </w:rPr>
        <w:t>thực tiễn</w:t>
      </w:r>
    </w:p>
    <w:p w14:paraId="25193F76" w14:textId="7EFCB7AE" w:rsidR="00950FAA" w:rsidRDefault="003C4DA2" w:rsidP="00950FAA">
      <w:pPr>
        <w:spacing w:before="120"/>
        <w:ind w:firstLine="720"/>
        <w:jc w:val="both"/>
        <w:rPr>
          <w:sz w:val="28"/>
          <w:szCs w:val="28"/>
        </w:rPr>
      </w:pPr>
      <w:r>
        <w:rPr>
          <w:sz w:val="28"/>
          <w:szCs w:val="28"/>
        </w:rPr>
        <w:t>Thực tế trong thời gian qua,</w:t>
      </w:r>
      <w:r w:rsidR="009C2280">
        <w:rPr>
          <w:sz w:val="28"/>
          <w:szCs w:val="28"/>
        </w:rPr>
        <w:t xml:space="preserve"> </w:t>
      </w:r>
      <w:r w:rsidR="00D160B9">
        <w:rPr>
          <w:sz w:val="28"/>
          <w:szCs w:val="28"/>
        </w:rPr>
        <w:t xml:space="preserve">điều kiện xác định dự án đầu tư có sử dụng đất được quy định tại </w:t>
      </w:r>
      <w:r w:rsidR="004F30EC">
        <w:rPr>
          <w:sz w:val="28"/>
          <w:szCs w:val="28"/>
        </w:rPr>
        <w:t>Đ</w:t>
      </w:r>
      <w:r w:rsidR="00D160B9">
        <w:rPr>
          <w:sz w:val="28"/>
          <w:szCs w:val="28"/>
        </w:rPr>
        <w:t xml:space="preserve">iều </w:t>
      </w:r>
      <w:r w:rsidR="00512B82">
        <w:rPr>
          <w:sz w:val="28"/>
          <w:szCs w:val="28"/>
        </w:rPr>
        <w:t xml:space="preserve">11 Nghị định số 25/2020/NĐ-CP ngày 28/02/2020 của Chính phủ </w:t>
      </w:r>
      <w:r w:rsidR="00512B82" w:rsidRPr="00512B82">
        <w:rPr>
          <w:sz w:val="28"/>
          <w:szCs w:val="28"/>
        </w:rPr>
        <w:t>quy định chi tiết thi hành một số điều của Luật Đấu thầu về lựa chọn nhà đầu tư</w:t>
      </w:r>
      <w:r w:rsidR="00512B82">
        <w:rPr>
          <w:sz w:val="28"/>
          <w:szCs w:val="28"/>
        </w:rPr>
        <w:t xml:space="preserve"> (được sửa đổi tại khoản 4 Điều 108 Nghị định số 31/2021/NĐ-CP ngày 26/3/2021 của Chính phủ):</w:t>
      </w:r>
    </w:p>
    <w:p w14:paraId="71FD88BD" w14:textId="77777777" w:rsidR="00D160B9" w:rsidRPr="00D160B9" w:rsidRDefault="00D160B9" w:rsidP="00D160B9">
      <w:pPr>
        <w:spacing w:before="120"/>
        <w:ind w:firstLine="720"/>
        <w:jc w:val="both"/>
        <w:rPr>
          <w:i/>
          <w:iCs/>
          <w:sz w:val="28"/>
          <w:szCs w:val="28"/>
        </w:rPr>
      </w:pPr>
      <w:r w:rsidRPr="00D160B9">
        <w:rPr>
          <w:i/>
          <w:iCs/>
          <w:sz w:val="28"/>
          <w:szCs w:val="28"/>
        </w:rPr>
        <w:t>“Điều 11. Điều kiện xác định dự án đầu tư có sử dụng đất</w:t>
      </w:r>
    </w:p>
    <w:p w14:paraId="41BA77B0" w14:textId="77777777" w:rsidR="00D160B9" w:rsidRPr="00D160B9" w:rsidRDefault="00D160B9" w:rsidP="00D160B9">
      <w:pPr>
        <w:spacing w:before="120"/>
        <w:ind w:firstLine="720"/>
        <w:jc w:val="both"/>
        <w:rPr>
          <w:i/>
          <w:iCs/>
          <w:sz w:val="28"/>
          <w:szCs w:val="28"/>
        </w:rPr>
      </w:pPr>
      <w:r w:rsidRPr="00D160B9">
        <w:rPr>
          <w:i/>
          <w:iCs/>
          <w:sz w:val="28"/>
          <w:szCs w:val="28"/>
        </w:rPr>
        <w:t>Dự án đầu tư có sử dụng đất phải lựa chọn nhà đầu tư theo quy định của Nghị định này khi đáp ứng các điều kiện sau đây:</w:t>
      </w:r>
    </w:p>
    <w:p w14:paraId="56B30407" w14:textId="77777777" w:rsidR="00D160B9" w:rsidRPr="00D160B9" w:rsidRDefault="00D160B9" w:rsidP="00D160B9">
      <w:pPr>
        <w:spacing w:before="120"/>
        <w:ind w:firstLine="720"/>
        <w:jc w:val="both"/>
        <w:rPr>
          <w:i/>
          <w:iCs/>
          <w:sz w:val="28"/>
          <w:szCs w:val="28"/>
        </w:rPr>
      </w:pPr>
      <w:r w:rsidRPr="00D160B9">
        <w:rPr>
          <w:i/>
          <w:iCs/>
          <w:sz w:val="28"/>
          <w:szCs w:val="28"/>
        </w:rPr>
        <w:t xml:space="preserve">1. Thuộc các dự án quy định tại điểm b khoản 1 Điều 1 Nghị định này mà không sử dụng vốn đầu tư công để xây dựng công trình. Dự án xây dựng khu đô thị, nhà ở thương mại; trụ sở văn phòng làm việc; công trình thương mại, dịch vụ được phân loại theo quy định của pháp luật về xây dựng. Trường hợp dự án có nhiều công năng, dự án đầu tư có sử dụng đất được xác định căn cứ công trình chính của dự án </w:t>
      </w:r>
      <w:r w:rsidRPr="00D160B9">
        <w:rPr>
          <w:i/>
          <w:iCs/>
          <w:sz w:val="28"/>
          <w:szCs w:val="28"/>
        </w:rPr>
        <w:lastRenderedPageBreak/>
        <w:t>hoặc công trình chính có cấp cao nhất trong trường hợp dự án có nhiều công trình chính theo quy định của pháp luật về xây dựng.</w:t>
      </w:r>
    </w:p>
    <w:p w14:paraId="3985FF7D" w14:textId="77777777" w:rsidR="00D160B9" w:rsidRPr="00D160B9" w:rsidRDefault="00D160B9" w:rsidP="00D160B9">
      <w:pPr>
        <w:spacing w:before="120"/>
        <w:ind w:firstLine="720"/>
        <w:jc w:val="both"/>
        <w:rPr>
          <w:i/>
          <w:iCs/>
          <w:sz w:val="28"/>
          <w:szCs w:val="28"/>
        </w:rPr>
      </w:pPr>
      <w:r w:rsidRPr="00D160B9">
        <w:rPr>
          <w:i/>
          <w:iCs/>
          <w:sz w:val="28"/>
          <w:szCs w:val="28"/>
        </w:rPr>
        <w:t>2. Thuộc danh mục dự án cần thu hồi đất được duyệt theo quy định của pháp luật về đất đai, thuộc khu đất do Nhà nước đang quản lý, sử dụng mà sẽ được Ủy ban nhân dân cấp tỉnh hoặc Ban quản lý khu kinh tế giao đất, cho thuê đất cho nhà đầu tư được chấp thuận.</w:t>
      </w:r>
    </w:p>
    <w:p w14:paraId="7B937E89" w14:textId="77777777" w:rsidR="00D160B9" w:rsidRPr="00D160B9" w:rsidRDefault="00D160B9" w:rsidP="00D160B9">
      <w:pPr>
        <w:spacing w:before="120"/>
        <w:ind w:firstLine="720"/>
        <w:jc w:val="both"/>
        <w:rPr>
          <w:i/>
          <w:iCs/>
          <w:sz w:val="28"/>
          <w:szCs w:val="28"/>
        </w:rPr>
      </w:pPr>
      <w:r w:rsidRPr="00D160B9">
        <w:rPr>
          <w:i/>
          <w:iCs/>
          <w:sz w:val="28"/>
          <w:szCs w:val="28"/>
        </w:rPr>
        <w:t>3. Thuộc chương trình, kế hoạch phát triển nhà ở theo quy định của pháp luật về nhà ở; chương trình phát triển đô thị (nếu có) theo quy định của pháp luật về phát triển đô thị.</w:t>
      </w:r>
    </w:p>
    <w:p w14:paraId="5ADF966A" w14:textId="77777777" w:rsidR="00D160B9" w:rsidRPr="00D160B9" w:rsidRDefault="00D160B9" w:rsidP="00D160B9">
      <w:pPr>
        <w:spacing w:before="120"/>
        <w:ind w:firstLine="720"/>
        <w:jc w:val="both"/>
        <w:rPr>
          <w:i/>
          <w:iCs/>
          <w:sz w:val="28"/>
          <w:szCs w:val="28"/>
        </w:rPr>
      </w:pPr>
      <w:r w:rsidRPr="00D160B9">
        <w:rPr>
          <w:i/>
          <w:iCs/>
          <w:sz w:val="28"/>
          <w:szCs w:val="28"/>
        </w:rPr>
        <w:t>4. Phù hợp với kế hoạch phát triển kinh tế - xã hội, quy hoạch xây dựng có tỷ lệ 1/2.000 hoặc tỷ lệ 1/500 (nếu có) hoặc quy hoạch phân khu đô thị có tỷ lệ 1/2.000 hoặc tỷ lệ 1/5.000 theo quy định của pháp luật.</w:t>
      </w:r>
    </w:p>
    <w:p w14:paraId="11802EAF" w14:textId="77777777" w:rsidR="00D160B9" w:rsidRPr="00D160B9" w:rsidRDefault="00D160B9" w:rsidP="00D160B9">
      <w:pPr>
        <w:spacing w:before="120"/>
        <w:ind w:firstLine="720"/>
        <w:jc w:val="both"/>
        <w:rPr>
          <w:i/>
          <w:iCs/>
          <w:sz w:val="28"/>
          <w:szCs w:val="28"/>
        </w:rPr>
      </w:pPr>
      <w:r w:rsidRPr="00D160B9">
        <w:rPr>
          <w:i/>
          <w:iCs/>
          <w:sz w:val="28"/>
          <w:szCs w:val="28"/>
        </w:rPr>
        <w:t>5. Không đủ điều kiện để tổ chức thực hiện đấu giá quyền sử dụng đất theo quy định của pháp luật về đất đai.</w:t>
      </w:r>
    </w:p>
    <w:p w14:paraId="21EAB783" w14:textId="43D8D6F9" w:rsidR="00D160B9" w:rsidRPr="00D160B9" w:rsidRDefault="00D160B9" w:rsidP="00D160B9">
      <w:pPr>
        <w:spacing w:before="120"/>
        <w:ind w:firstLine="720"/>
        <w:jc w:val="both"/>
        <w:rPr>
          <w:i/>
          <w:iCs/>
          <w:sz w:val="28"/>
          <w:szCs w:val="28"/>
        </w:rPr>
      </w:pPr>
      <w:r w:rsidRPr="00D160B9">
        <w:rPr>
          <w:i/>
          <w:iCs/>
          <w:sz w:val="28"/>
          <w:szCs w:val="28"/>
        </w:rPr>
        <w:t>6. Không thuộc trường hợp quy định tại điểm b khoản 4 Điều 22 và Điều 26 của Luật Đấu thầu.”</w:t>
      </w:r>
    </w:p>
    <w:p w14:paraId="38327D12" w14:textId="22456653" w:rsidR="003C4DA2" w:rsidRDefault="009C2280" w:rsidP="00950FAA">
      <w:pPr>
        <w:spacing w:before="120"/>
        <w:ind w:firstLine="720"/>
        <w:jc w:val="both"/>
        <w:rPr>
          <w:sz w:val="28"/>
          <w:szCs w:val="28"/>
        </w:rPr>
      </w:pPr>
      <w:r>
        <w:rPr>
          <w:sz w:val="28"/>
          <w:szCs w:val="28"/>
        </w:rPr>
        <w:t>Việc đề xuất, phê duyệt danh mục dự án đầu tư có sử dụng đất, quyết định chủ trương đầu tư để tổ chức lựa chọn nhà đầu tư theo hình thức đấu thầu</w:t>
      </w:r>
      <w:r w:rsidRPr="00950FAA">
        <w:rPr>
          <w:sz w:val="28"/>
          <w:szCs w:val="28"/>
        </w:rPr>
        <w:t xml:space="preserve"> </w:t>
      </w:r>
      <w:r>
        <w:rPr>
          <w:sz w:val="28"/>
          <w:szCs w:val="28"/>
        </w:rPr>
        <w:t>được thực hiện theo</w:t>
      </w:r>
      <w:r w:rsidR="008C2664">
        <w:rPr>
          <w:sz w:val="28"/>
          <w:szCs w:val="28"/>
        </w:rPr>
        <w:t xml:space="preserve"> quy định nêu trên. </w:t>
      </w:r>
      <w:r w:rsidR="00186AC3">
        <w:rPr>
          <w:sz w:val="28"/>
          <w:szCs w:val="28"/>
        </w:rPr>
        <w:t>V</w:t>
      </w:r>
      <w:r w:rsidR="003C4DA2" w:rsidRPr="003C4DA2">
        <w:rPr>
          <w:sz w:val="28"/>
          <w:szCs w:val="28"/>
        </w:rPr>
        <w:t>iệc tổ chức đấu thầu lựa chọn nhà đầu tư thực hiện các dự án đầu tư khu dân cư, khu đô thị trên địa bàn tỉnh</w:t>
      </w:r>
      <w:r w:rsidR="00186AC3">
        <w:rPr>
          <w:sz w:val="28"/>
          <w:szCs w:val="28"/>
        </w:rPr>
        <w:t xml:space="preserve"> </w:t>
      </w:r>
      <w:r w:rsidR="003C4DA2" w:rsidRPr="003C4DA2">
        <w:rPr>
          <w:sz w:val="28"/>
          <w:szCs w:val="28"/>
        </w:rPr>
        <w:t xml:space="preserve">đã được cấp ủy, chính quyền các cấp quan tâm và </w:t>
      </w:r>
      <w:r w:rsidR="00186AC3">
        <w:rPr>
          <w:sz w:val="28"/>
          <w:szCs w:val="28"/>
        </w:rPr>
        <w:t xml:space="preserve">triển khai đảm bảo theo các quy định của pháp luật, </w:t>
      </w:r>
      <w:r w:rsidR="003C4DA2" w:rsidRPr="003C4DA2">
        <w:rPr>
          <w:sz w:val="28"/>
          <w:szCs w:val="28"/>
        </w:rPr>
        <w:t>đạt được những kết quả tích cực, từng bước hoàn thiện kết cấu hạ tầng theo quy hoạch, góp phần quan trọng cho phát triển kinh tế - xã hội, tăng thu ngân sách nhà nước, đẩy nhanh tiến độ đô thị hóa, đáp ứng nhu cầu về nhà ở, đất ở, thương mại dịch vụ trên địa bàn tỉnh.</w:t>
      </w:r>
      <w:r w:rsidR="00186AC3">
        <w:rPr>
          <w:sz w:val="28"/>
          <w:szCs w:val="28"/>
        </w:rPr>
        <w:t xml:space="preserve"> Thực tế triển khai xây dựng danh mục thực hiện đấu thầu dự án đầu tư có sử dụng đất chưa gặp các khó khăn, vướng mắc.</w:t>
      </w:r>
    </w:p>
    <w:p w14:paraId="4EE5754C" w14:textId="226348A8" w:rsidR="00950FAA" w:rsidRPr="00950FAA" w:rsidRDefault="00186AC3" w:rsidP="00950FAA">
      <w:pPr>
        <w:spacing w:before="120"/>
        <w:ind w:firstLine="720"/>
        <w:jc w:val="both"/>
        <w:rPr>
          <w:sz w:val="28"/>
          <w:szCs w:val="28"/>
        </w:rPr>
      </w:pPr>
      <w:r>
        <w:rPr>
          <w:sz w:val="28"/>
          <w:szCs w:val="28"/>
        </w:rPr>
        <w:t>Căn cứ các quy định pháp lý và tình hình thực tế nêu trên</w:t>
      </w:r>
      <w:r w:rsidR="00950FAA" w:rsidRPr="00950FAA">
        <w:rPr>
          <w:sz w:val="28"/>
          <w:szCs w:val="28"/>
        </w:rPr>
        <w:t>, việc xây dựng và trình HĐND tỉnh ban</w:t>
      </w:r>
      <w:r w:rsidR="00950FAA">
        <w:rPr>
          <w:sz w:val="28"/>
          <w:szCs w:val="28"/>
        </w:rPr>
        <w:t xml:space="preserve"> </w:t>
      </w:r>
      <w:r w:rsidR="00950FAA" w:rsidRPr="00950FAA">
        <w:rPr>
          <w:sz w:val="28"/>
          <w:szCs w:val="28"/>
        </w:rPr>
        <w:t xml:space="preserve">hành Nghị quyết quy định về các tiêu chí để </w:t>
      </w:r>
      <w:r w:rsidR="00ED4787" w:rsidRPr="00ED4787">
        <w:rPr>
          <w:sz w:val="28"/>
          <w:szCs w:val="28"/>
        </w:rPr>
        <w:t>tiêu chí để quyết định thực hiện đấu thầu lựa chọn nhà đầu tư thực hiện dự án đầu tư có sử dụng đất trên địa bàn tỉnh Thanh Hóa</w:t>
      </w:r>
      <w:r w:rsidR="00ED4787">
        <w:rPr>
          <w:sz w:val="28"/>
          <w:szCs w:val="28"/>
        </w:rPr>
        <w:t xml:space="preserve"> để đảm bảo</w:t>
      </w:r>
      <w:r w:rsidR="00950FAA" w:rsidRPr="00950FAA">
        <w:rPr>
          <w:sz w:val="28"/>
          <w:szCs w:val="28"/>
        </w:rPr>
        <w:t xml:space="preserve"> phù hợp với các quy định</w:t>
      </w:r>
      <w:r w:rsidR="00ED4787">
        <w:rPr>
          <w:sz w:val="28"/>
          <w:szCs w:val="28"/>
        </w:rPr>
        <w:t xml:space="preserve"> của pháp luật và</w:t>
      </w:r>
      <w:r w:rsidR="00950FAA" w:rsidRPr="00950FAA">
        <w:rPr>
          <w:sz w:val="28"/>
          <w:szCs w:val="28"/>
        </w:rPr>
        <w:t xml:space="preserve"> tình hình thực</w:t>
      </w:r>
      <w:r w:rsidR="00950FAA">
        <w:rPr>
          <w:sz w:val="28"/>
          <w:szCs w:val="28"/>
        </w:rPr>
        <w:t xml:space="preserve"> </w:t>
      </w:r>
      <w:r w:rsidR="00950FAA" w:rsidRPr="00950FAA">
        <w:rPr>
          <w:sz w:val="28"/>
          <w:szCs w:val="28"/>
        </w:rPr>
        <w:t>tế của tỉnh là cần thiết</w:t>
      </w:r>
      <w:r w:rsidR="00950FAA">
        <w:rPr>
          <w:sz w:val="28"/>
          <w:szCs w:val="28"/>
        </w:rPr>
        <w:t>.</w:t>
      </w:r>
    </w:p>
    <w:p w14:paraId="16C9BBBA" w14:textId="77777777" w:rsidR="00CD609E" w:rsidRPr="005C01E7" w:rsidRDefault="00CD609E" w:rsidP="00900A99">
      <w:pPr>
        <w:spacing w:before="120"/>
        <w:ind w:firstLine="720"/>
        <w:rPr>
          <w:sz w:val="28"/>
          <w:szCs w:val="28"/>
        </w:rPr>
      </w:pPr>
      <w:r w:rsidRPr="005C01E7">
        <w:rPr>
          <w:b/>
          <w:bCs/>
          <w:sz w:val="28"/>
          <w:szCs w:val="28"/>
          <w:lang w:val="en-SG"/>
        </w:rPr>
        <w:t>II. MỤC ĐÍCH BAN HÀNH, QUAN ĐIỂM XÂY DỰNG DỰ ÁN, DỰ THẢO VĂN BẢN</w:t>
      </w:r>
    </w:p>
    <w:p w14:paraId="54338CE9" w14:textId="78BD1B41" w:rsidR="00CD609E" w:rsidRPr="005C01E7" w:rsidRDefault="00CD609E" w:rsidP="004B5F00">
      <w:pPr>
        <w:spacing w:before="120"/>
        <w:ind w:firstLine="720"/>
        <w:jc w:val="both"/>
        <w:rPr>
          <w:sz w:val="28"/>
          <w:szCs w:val="28"/>
        </w:rPr>
      </w:pPr>
      <w:r w:rsidRPr="005C01E7">
        <w:rPr>
          <w:b/>
          <w:bCs/>
          <w:sz w:val="28"/>
          <w:szCs w:val="28"/>
          <w:lang w:val="en-SG"/>
        </w:rPr>
        <w:t xml:space="preserve">1. </w:t>
      </w:r>
      <w:r w:rsidRPr="005C01E7">
        <w:rPr>
          <w:b/>
          <w:bCs/>
          <w:sz w:val="28"/>
          <w:szCs w:val="28"/>
        </w:rPr>
        <w:t>Mục đích ban hành văn bản</w:t>
      </w:r>
      <w:r w:rsidR="004B5F00">
        <w:rPr>
          <w:b/>
          <w:bCs/>
          <w:sz w:val="28"/>
          <w:szCs w:val="28"/>
        </w:rPr>
        <w:t xml:space="preserve">: </w:t>
      </w:r>
      <w:r w:rsidR="00C93516">
        <w:rPr>
          <w:sz w:val="28"/>
          <w:szCs w:val="28"/>
        </w:rPr>
        <w:t>Quy định chi tiết nội dung</w:t>
      </w:r>
      <w:r w:rsidR="004B5F00" w:rsidRPr="004B5F00">
        <w:rPr>
          <w:sz w:val="28"/>
          <w:szCs w:val="28"/>
        </w:rPr>
        <w:t xml:space="preserve"> tại điểm a khoản 1 </w:t>
      </w:r>
      <w:r w:rsidR="004B5F00">
        <w:rPr>
          <w:sz w:val="28"/>
          <w:szCs w:val="28"/>
        </w:rPr>
        <w:t>Đ</w:t>
      </w:r>
      <w:r w:rsidR="004B5F00" w:rsidRPr="004B5F00">
        <w:rPr>
          <w:sz w:val="28"/>
          <w:szCs w:val="28"/>
        </w:rPr>
        <w:t>iều 126</w:t>
      </w:r>
      <w:r w:rsidR="00C93516">
        <w:rPr>
          <w:sz w:val="28"/>
          <w:szCs w:val="28"/>
        </w:rPr>
        <w:t xml:space="preserve"> Luật Đất đai năm 2024</w:t>
      </w:r>
      <w:r w:rsidR="009C2A6C">
        <w:rPr>
          <w:sz w:val="28"/>
          <w:szCs w:val="28"/>
        </w:rPr>
        <w:t>.</w:t>
      </w:r>
    </w:p>
    <w:p w14:paraId="5F874F73" w14:textId="5C0C39F3" w:rsidR="00C93516" w:rsidRDefault="00CD609E" w:rsidP="005C1BE3">
      <w:pPr>
        <w:spacing w:before="120"/>
        <w:ind w:firstLine="720"/>
        <w:jc w:val="both"/>
        <w:rPr>
          <w:b/>
          <w:bCs/>
          <w:sz w:val="28"/>
          <w:szCs w:val="28"/>
        </w:rPr>
      </w:pPr>
      <w:r w:rsidRPr="005C01E7">
        <w:rPr>
          <w:b/>
          <w:bCs/>
          <w:sz w:val="28"/>
          <w:szCs w:val="28"/>
          <w:lang w:val="en-SG"/>
        </w:rPr>
        <w:t xml:space="preserve">2. </w:t>
      </w:r>
      <w:r w:rsidRPr="005C01E7">
        <w:rPr>
          <w:b/>
          <w:bCs/>
          <w:sz w:val="28"/>
          <w:szCs w:val="28"/>
        </w:rPr>
        <w:t>Quan điểm xây dựng dự án, dự thảo văn b</w:t>
      </w:r>
      <w:r w:rsidRPr="005C01E7">
        <w:rPr>
          <w:b/>
          <w:bCs/>
          <w:sz w:val="28"/>
          <w:szCs w:val="28"/>
          <w:lang w:val="en-SG"/>
        </w:rPr>
        <w:t>ả</w:t>
      </w:r>
      <w:r w:rsidRPr="005C01E7">
        <w:rPr>
          <w:b/>
          <w:bCs/>
          <w:sz w:val="28"/>
          <w:szCs w:val="28"/>
        </w:rPr>
        <w:t>n</w:t>
      </w:r>
      <w:r w:rsidR="009C2A6C">
        <w:rPr>
          <w:b/>
          <w:bCs/>
          <w:sz w:val="28"/>
          <w:szCs w:val="28"/>
        </w:rPr>
        <w:t xml:space="preserve">: </w:t>
      </w:r>
    </w:p>
    <w:p w14:paraId="58B1A547" w14:textId="5556B7D9" w:rsidR="00CD609E" w:rsidRDefault="005A01DB" w:rsidP="005C1BE3">
      <w:pPr>
        <w:spacing w:before="120"/>
        <w:ind w:firstLine="720"/>
        <w:jc w:val="both"/>
        <w:rPr>
          <w:sz w:val="28"/>
          <w:szCs w:val="28"/>
        </w:rPr>
      </w:pPr>
      <w:r>
        <w:rPr>
          <w:b/>
          <w:bCs/>
          <w:sz w:val="28"/>
          <w:szCs w:val="28"/>
        </w:rPr>
        <w:lastRenderedPageBreak/>
        <w:t>-</w:t>
      </w:r>
      <w:r w:rsidR="00C93516">
        <w:rPr>
          <w:b/>
          <w:bCs/>
          <w:sz w:val="28"/>
          <w:szCs w:val="28"/>
        </w:rPr>
        <w:t xml:space="preserve"> </w:t>
      </w:r>
      <w:r w:rsidR="005C1BE3" w:rsidRPr="005C1BE3">
        <w:rPr>
          <w:sz w:val="28"/>
          <w:szCs w:val="28"/>
        </w:rPr>
        <w:t xml:space="preserve">Nghị quyết được xây dựng đúng </w:t>
      </w:r>
      <w:r w:rsidR="000B654D">
        <w:rPr>
          <w:sz w:val="28"/>
          <w:szCs w:val="28"/>
        </w:rPr>
        <w:t xml:space="preserve">theo </w:t>
      </w:r>
      <w:r w:rsidR="005C1BE3" w:rsidRPr="005C1BE3">
        <w:rPr>
          <w:sz w:val="28"/>
          <w:szCs w:val="28"/>
        </w:rPr>
        <w:t xml:space="preserve">quy định Luật Ban hành văn bản quy phạm pháp luật và các văn bản </w:t>
      </w:r>
      <w:r w:rsidR="000B654D">
        <w:rPr>
          <w:sz w:val="28"/>
          <w:szCs w:val="28"/>
        </w:rPr>
        <w:t>quy phạm pháp luật có liên quan</w:t>
      </w:r>
      <w:r w:rsidR="005C1BE3" w:rsidRPr="005C1BE3">
        <w:rPr>
          <w:sz w:val="28"/>
          <w:szCs w:val="28"/>
        </w:rPr>
        <w:t>.</w:t>
      </w:r>
    </w:p>
    <w:p w14:paraId="3729C347" w14:textId="4DC9EAB1" w:rsidR="00C93516" w:rsidRPr="009C2A6C" w:rsidRDefault="00C93516" w:rsidP="005C1BE3">
      <w:pPr>
        <w:spacing w:before="120"/>
        <w:ind w:firstLine="720"/>
        <w:jc w:val="both"/>
        <w:rPr>
          <w:sz w:val="28"/>
          <w:szCs w:val="28"/>
        </w:rPr>
      </w:pPr>
      <w:r>
        <w:rPr>
          <w:sz w:val="28"/>
          <w:szCs w:val="28"/>
        </w:rPr>
        <w:t xml:space="preserve">- Để đảm bảo tính thống nhất trong quá trình thực hiện, </w:t>
      </w:r>
      <w:r w:rsidRPr="00C93516">
        <w:rPr>
          <w:sz w:val="28"/>
          <w:szCs w:val="28"/>
        </w:rPr>
        <w:t>phù hợp với tình hình phát triển kinh tế - xã hội của tỉnh Thanh Hoá</w:t>
      </w:r>
      <w:r>
        <w:rPr>
          <w:sz w:val="28"/>
          <w:szCs w:val="28"/>
        </w:rPr>
        <w:t>, đảm bảo đúng theo các quy định của pháp luật về đất đai, đấu thầu và pháp luật có liên quan</w:t>
      </w:r>
      <w:r w:rsidR="00602232">
        <w:rPr>
          <w:sz w:val="28"/>
          <w:szCs w:val="28"/>
        </w:rPr>
        <w:t>, thuận lợi cho việc triển khai thực hiện công tác đấu thầu các dự án đầu tư có sử dụng đất trên địa bàn tỉnh.</w:t>
      </w:r>
    </w:p>
    <w:p w14:paraId="321E7E71" w14:textId="1994DF7F" w:rsidR="00CD609E" w:rsidRPr="005C01E7" w:rsidRDefault="00CD609E" w:rsidP="006B63FC">
      <w:pPr>
        <w:spacing w:before="120"/>
        <w:ind w:firstLine="720"/>
        <w:jc w:val="both"/>
        <w:rPr>
          <w:sz w:val="28"/>
          <w:szCs w:val="28"/>
        </w:rPr>
      </w:pPr>
      <w:r w:rsidRPr="005C01E7">
        <w:rPr>
          <w:b/>
          <w:bCs/>
          <w:sz w:val="28"/>
          <w:szCs w:val="28"/>
          <w:lang w:val="en-SG"/>
        </w:rPr>
        <w:t>III. PHẠM VI ĐIỀU CHỈNH, ĐỐI TƯỢNG ÁP DỤNG CỦA DỰ ÁN, DỰ THẢO VĂN BẢN</w:t>
      </w:r>
    </w:p>
    <w:p w14:paraId="56E5933C" w14:textId="77777777" w:rsidR="00CD609E" w:rsidRDefault="00CD609E" w:rsidP="006B63FC">
      <w:pPr>
        <w:spacing w:before="120"/>
        <w:ind w:firstLine="720"/>
        <w:jc w:val="both"/>
        <w:rPr>
          <w:b/>
          <w:bCs/>
          <w:sz w:val="28"/>
          <w:szCs w:val="28"/>
        </w:rPr>
      </w:pPr>
      <w:r w:rsidRPr="005C01E7">
        <w:rPr>
          <w:b/>
          <w:bCs/>
          <w:sz w:val="28"/>
          <w:szCs w:val="28"/>
          <w:lang w:val="en-SG"/>
        </w:rPr>
        <w:t xml:space="preserve">1. </w:t>
      </w:r>
      <w:r w:rsidRPr="005C01E7">
        <w:rPr>
          <w:b/>
          <w:bCs/>
          <w:sz w:val="28"/>
          <w:szCs w:val="28"/>
        </w:rPr>
        <w:t>Phạm vi điều chỉnh</w:t>
      </w:r>
    </w:p>
    <w:p w14:paraId="3CB32C34" w14:textId="77777777" w:rsidR="00540A40" w:rsidRPr="00540A40" w:rsidRDefault="00540A40" w:rsidP="00540A40">
      <w:pPr>
        <w:spacing w:before="120"/>
        <w:ind w:firstLine="720"/>
        <w:jc w:val="both"/>
        <w:rPr>
          <w:sz w:val="28"/>
          <w:szCs w:val="28"/>
        </w:rPr>
      </w:pPr>
      <w:r w:rsidRPr="00540A40">
        <w:rPr>
          <w:sz w:val="28"/>
          <w:szCs w:val="28"/>
        </w:rPr>
        <w:t>Nghị quyết này quy định các tiêu chí để quyết định thực hiện đấu thầu lựa chọn nhà đầu tư thực hiện dự án đầu tư có sử dụng đất trên địa bàn tỉnh Thanh Hóa theo quy định tại điểm a khoản 1 Điều 126 Luật Đất đai năm 2024 để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40B39484" w14:textId="77777777" w:rsidR="00540A40" w:rsidRPr="00540A40" w:rsidRDefault="00540A40" w:rsidP="00540A40">
      <w:pPr>
        <w:spacing w:before="120"/>
        <w:ind w:firstLine="720"/>
        <w:jc w:val="both"/>
        <w:rPr>
          <w:b/>
          <w:bCs/>
          <w:sz w:val="28"/>
          <w:szCs w:val="28"/>
        </w:rPr>
      </w:pPr>
      <w:r w:rsidRPr="00540A40">
        <w:rPr>
          <w:b/>
          <w:bCs/>
          <w:sz w:val="28"/>
          <w:szCs w:val="28"/>
        </w:rPr>
        <w:t>Điều 2. Đối tượng áp dụng</w:t>
      </w:r>
    </w:p>
    <w:p w14:paraId="44556CB0" w14:textId="77777777" w:rsidR="00540A40" w:rsidRPr="00540A40" w:rsidRDefault="00540A40" w:rsidP="00540A40">
      <w:pPr>
        <w:spacing w:before="120"/>
        <w:ind w:firstLine="720"/>
        <w:jc w:val="both"/>
        <w:rPr>
          <w:sz w:val="28"/>
          <w:szCs w:val="28"/>
        </w:rPr>
      </w:pPr>
      <w:r w:rsidRPr="00540A40">
        <w:rPr>
          <w:sz w:val="28"/>
          <w:szCs w:val="28"/>
        </w:rPr>
        <w:t xml:space="preserve">1. Các cơ quan quản lý nhà nước đối với việc quản lý, tổ chức thực hiện việc đấu thầu, giao đất, cho thuê đất thông qua đấu thầu lựa chọn nhà đầu tư thực hiện dự án đầu tư có sử dụng đất; </w:t>
      </w:r>
    </w:p>
    <w:p w14:paraId="1C376286" w14:textId="77777777" w:rsidR="00540A40" w:rsidRPr="00540A40" w:rsidRDefault="00540A40" w:rsidP="00540A40">
      <w:pPr>
        <w:spacing w:before="120"/>
        <w:ind w:firstLine="720"/>
        <w:jc w:val="both"/>
        <w:rPr>
          <w:sz w:val="28"/>
          <w:szCs w:val="28"/>
        </w:rPr>
      </w:pPr>
      <w:r w:rsidRPr="00540A40">
        <w:rPr>
          <w:sz w:val="28"/>
          <w:szCs w:val="28"/>
        </w:rPr>
        <w:t xml:space="preserve">2. Các tổ chức, cá nhân có tham gia tổ chức thực hiện việc đấu thầu, giao đất, cho thuê đất thông qua đấu thầu lựa chọn nhà đầu tư thực hiện dự án đầu tư có sử dụng đất;   </w:t>
      </w:r>
    </w:p>
    <w:p w14:paraId="6677B713" w14:textId="13CB6634" w:rsidR="00003832" w:rsidRPr="00003832" w:rsidRDefault="00540A40" w:rsidP="00540A40">
      <w:pPr>
        <w:spacing w:before="120"/>
        <w:ind w:firstLine="720"/>
        <w:jc w:val="both"/>
        <w:rPr>
          <w:sz w:val="28"/>
          <w:szCs w:val="28"/>
        </w:rPr>
      </w:pPr>
      <w:r w:rsidRPr="00540A40">
        <w:rPr>
          <w:sz w:val="28"/>
          <w:szCs w:val="28"/>
        </w:rPr>
        <w:t>3. Các tổ chức, cá nhân có liên quan khác.</w:t>
      </w:r>
    </w:p>
    <w:p w14:paraId="16A00F8D" w14:textId="77777777" w:rsidR="00CD609E" w:rsidRDefault="00CD609E" w:rsidP="006B63FC">
      <w:pPr>
        <w:spacing w:before="120"/>
        <w:ind w:firstLine="720"/>
        <w:jc w:val="both"/>
        <w:rPr>
          <w:b/>
          <w:bCs/>
          <w:sz w:val="28"/>
          <w:szCs w:val="28"/>
          <w:lang w:val="en-SG"/>
        </w:rPr>
      </w:pPr>
      <w:r w:rsidRPr="005C01E7">
        <w:rPr>
          <w:b/>
          <w:bCs/>
          <w:sz w:val="28"/>
          <w:szCs w:val="28"/>
          <w:lang w:val="en-SG"/>
        </w:rPr>
        <w:t>IV. QUÁ TRÌNH XÂY DỰNG DỰ ÁN, DỰ THẢO VĂN BẢN</w:t>
      </w:r>
    </w:p>
    <w:p w14:paraId="6E0FEBBD" w14:textId="77777777" w:rsidR="003D07DF" w:rsidRPr="003D07DF" w:rsidRDefault="003D07DF" w:rsidP="003D07DF">
      <w:pPr>
        <w:spacing w:before="120"/>
        <w:ind w:firstLine="720"/>
        <w:jc w:val="both"/>
        <w:rPr>
          <w:sz w:val="28"/>
          <w:szCs w:val="28"/>
        </w:rPr>
      </w:pPr>
      <w:r w:rsidRPr="003D07DF">
        <w:rPr>
          <w:sz w:val="28"/>
          <w:szCs w:val="28"/>
        </w:rPr>
        <w:t>Dự thảo Nghị quyết đã được xây dựng theo đúng trình tự, thủ tục quy định của Luật Ban hành văn bản quy phạm pháp luật năm 2015, Luật sửa đổi, bổ sung năm 2020 và các văn bản hướng dẫn thi hành, cụ thể như sau:</w:t>
      </w:r>
    </w:p>
    <w:p w14:paraId="2D1F2E54" w14:textId="164831FE" w:rsidR="003D07DF" w:rsidRDefault="003D07DF" w:rsidP="003D07DF">
      <w:pPr>
        <w:spacing w:before="120"/>
        <w:ind w:firstLine="720"/>
        <w:jc w:val="both"/>
        <w:rPr>
          <w:sz w:val="28"/>
          <w:szCs w:val="28"/>
        </w:rPr>
      </w:pPr>
      <w:r w:rsidRPr="003D07DF">
        <w:rPr>
          <w:sz w:val="28"/>
          <w:szCs w:val="28"/>
        </w:rPr>
        <w:t xml:space="preserve">- </w:t>
      </w:r>
      <w:r>
        <w:rPr>
          <w:sz w:val="28"/>
          <w:szCs w:val="28"/>
        </w:rPr>
        <w:t xml:space="preserve">Ngày 22/4/2024, UBND tỉnh có </w:t>
      </w:r>
      <w:r w:rsidRPr="003D07DF">
        <w:rPr>
          <w:sz w:val="28"/>
          <w:szCs w:val="28"/>
        </w:rPr>
        <w:t xml:space="preserve">Tờ trình số 71/TTr-UBND đề nghị Thường trực HĐND tỉnh quyết định Danh mục Nghị quyết quy phạm pháp luật của HĐND tỉnh quy định chi tiết các Luật, Nghị quyết được Quốc hội khóa XV thông qua tại kỳ họp bất thường lần thứ </w:t>
      </w:r>
      <w:r>
        <w:rPr>
          <w:sz w:val="28"/>
          <w:szCs w:val="28"/>
        </w:rPr>
        <w:t>5.</w:t>
      </w:r>
    </w:p>
    <w:p w14:paraId="216D891E" w14:textId="4EAD6E46" w:rsidR="002018DD" w:rsidRDefault="002018DD" w:rsidP="003D07DF">
      <w:pPr>
        <w:spacing w:before="120"/>
        <w:ind w:firstLine="720"/>
        <w:jc w:val="both"/>
        <w:rPr>
          <w:sz w:val="28"/>
          <w:szCs w:val="28"/>
        </w:rPr>
      </w:pPr>
      <w:r>
        <w:rPr>
          <w:sz w:val="28"/>
          <w:szCs w:val="28"/>
        </w:rPr>
        <w:t xml:space="preserve">- </w:t>
      </w:r>
      <w:r w:rsidR="00786BFF">
        <w:rPr>
          <w:sz w:val="28"/>
          <w:szCs w:val="28"/>
        </w:rPr>
        <w:t xml:space="preserve">Ngày 07/5/2024, Thường trực HĐND tỉnh có </w:t>
      </w:r>
      <w:r w:rsidR="00786BFF" w:rsidRPr="00786BFF">
        <w:rPr>
          <w:sz w:val="28"/>
          <w:szCs w:val="28"/>
        </w:rPr>
        <w:t>Quyết định số 271/NQ-HĐND về danh mục nghị quyết quy phạm pháp luật của HĐND tỉnh quy định chi tiết Luật Đất đai được Quốc hội Khóa XV thông qua tại Kỳ họp bất thường lần thứ năm</w:t>
      </w:r>
      <w:r w:rsidR="00B53BA4">
        <w:rPr>
          <w:sz w:val="28"/>
          <w:szCs w:val="28"/>
        </w:rPr>
        <w:t>.</w:t>
      </w:r>
    </w:p>
    <w:p w14:paraId="4F863794" w14:textId="5AE0A00D" w:rsidR="00B53BA4" w:rsidRDefault="00B53BA4" w:rsidP="003D07DF">
      <w:pPr>
        <w:spacing w:before="120"/>
        <w:ind w:firstLine="720"/>
        <w:jc w:val="both"/>
        <w:rPr>
          <w:sz w:val="28"/>
          <w:szCs w:val="28"/>
        </w:rPr>
      </w:pPr>
      <w:r>
        <w:rPr>
          <w:sz w:val="28"/>
          <w:szCs w:val="28"/>
        </w:rPr>
        <w:t xml:space="preserve">- Ngày 25/6/2024, Chủ tịch UBND tỉnh có ý kiến chỉ đạo tại Công văn số </w:t>
      </w:r>
      <w:r w:rsidRPr="00B53BA4">
        <w:rPr>
          <w:sz w:val="28"/>
          <w:szCs w:val="28"/>
        </w:rPr>
        <w:t xml:space="preserve">9002/UBND-KSTTHCNC về việc đẩy nhanh tiến độ xây dựng Nghị quyết của </w:t>
      </w:r>
      <w:r w:rsidRPr="00B53BA4">
        <w:rPr>
          <w:sz w:val="28"/>
          <w:szCs w:val="28"/>
        </w:rPr>
        <w:lastRenderedPageBreak/>
        <w:t>HĐND tỉnh</w:t>
      </w:r>
      <w:r>
        <w:rPr>
          <w:sz w:val="28"/>
          <w:szCs w:val="28"/>
        </w:rPr>
        <w:t xml:space="preserve">, trong đó </w:t>
      </w:r>
      <w:r w:rsidRPr="00B53BA4">
        <w:rPr>
          <w:sz w:val="28"/>
          <w:szCs w:val="28"/>
        </w:rPr>
        <w:t>giao Sở Kế hoạch và Đầu tư chủ trì</w:t>
      </w:r>
      <w:r>
        <w:rPr>
          <w:sz w:val="28"/>
          <w:szCs w:val="28"/>
        </w:rPr>
        <w:t xml:space="preserve"> phối hợp với Sở Tài nguyên và Môi trường, Sở Tư pháp và các đơn vị liên quan</w:t>
      </w:r>
      <w:r w:rsidRPr="00B53BA4">
        <w:rPr>
          <w:sz w:val="28"/>
          <w:szCs w:val="28"/>
        </w:rPr>
        <w:t xml:space="preserve"> xây dựng Nghị quyết</w:t>
      </w:r>
      <w:r>
        <w:rPr>
          <w:sz w:val="28"/>
          <w:szCs w:val="28"/>
        </w:rPr>
        <w:t xml:space="preserve"> </w:t>
      </w:r>
      <w:r w:rsidRPr="00B53BA4">
        <w:rPr>
          <w:sz w:val="28"/>
          <w:szCs w:val="28"/>
        </w:rPr>
        <w:t>quy định về các tiêu chí để tiêu chí để quyết định thực hiện đấu thầu lựa chọn nhà đầu tư thực hiện dự án đầu tư có sử dụng đất trên địa bàn tỉnh Thanh Hóa</w:t>
      </w:r>
      <w:r>
        <w:rPr>
          <w:sz w:val="28"/>
          <w:szCs w:val="28"/>
        </w:rPr>
        <w:t>.</w:t>
      </w:r>
    </w:p>
    <w:p w14:paraId="3D50E732" w14:textId="44D591F6" w:rsidR="003D07DF" w:rsidRPr="003D07DF" w:rsidRDefault="00B53BA4" w:rsidP="003D07DF">
      <w:pPr>
        <w:spacing w:before="120"/>
        <w:ind w:firstLine="720"/>
        <w:jc w:val="both"/>
        <w:rPr>
          <w:sz w:val="28"/>
          <w:szCs w:val="28"/>
        </w:rPr>
      </w:pPr>
      <w:r>
        <w:rPr>
          <w:sz w:val="28"/>
          <w:szCs w:val="28"/>
        </w:rPr>
        <w:t xml:space="preserve">- </w:t>
      </w:r>
      <w:r w:rsidR="003D07DF" w:rsidRPr="003D07DF">
        <w:rPr>
          <w:sz w:val="28"/>
          <w:szCs w:val="28"/>
        </w:rPr>
        <w:t xml:space="preserve">Sau khi xây dựng dự thảo Nghị quyết, Sở </w:t>
      </w:r>
      <w:r>
        <w:rPr>
          <w:sz w:val="28"/>
          <w:szCs w:val="28"/>
        </w:rPr>
        <w:t>Kế hoạch và Đầu tư</w:t>
      </w:r>
      <w:r w:rsidR="003D07DF" w:rsidRPr="003D07DF">
        <w:rPr>
          <w:sz w:val="28"/>
          <w:szCs w:val="28"/>
        </w:rPr>
        <w:t xml:space="preserve"> đã tổ chức lấy ý kiến góp ý của các sở, ban, ngành cấp tỉnh, Mặt trận Tổ quốc Việt Nam tỉnh Thanh Hoá</w:t>
      </w:r>
      <w:r>
        <w:rPr>
          <w:sz w:val="28"/>
          <w:szCs w:val="28"/>
        </w:rPr>
        <w:t>,</w:t>
      </w:r>
      <w:r w:rsidR="003D07DF" w:rsidRPr="003D07DF">
        <w:rPr>
          <w:sz w:val="28"/>
          <w:szCs w:val="28"/>
        </w:rPr>
        <w:t xml:space="preserve"> UBND các huyện, thị xã</w:t>
      </w:r>
      <w:r>
        <w:rPr>
          <w:sz w:val="28"/>
          <w:szCs w:val="28"/>
        </w:rPr>
        <w:t>, thành phố</w:t>
      </w:r>
      <w:r w:rsidR="003D07DF" w:rsidRPr="003D07DF">
        <w:rPr>
          <w:sz w:val="28"/>
          <w:szCs w:val="28"/>
        </w:rPr>
        <w:t xml:space="preserve"> và một số đơn vị có liên quan, đăng tải dự thảo lên Cổng Thông tin điện tử của tỉnh theo quy định.</w:t>
      </w:r>
      <w:r w:rsidR="00FA7BF5">
        <w:rPr>
          <w:sz w:val="28"/>
          <w:szCs w:val="28"/>
        </w:rPr>
        <w:t xml:space="preserve"> </w:t>
      </w:r>
      <w:r w:rsidR="003D07DF" w:rsidRPr="003D07DF">
        <w:rPr>
          <w:sz w:val="28"/>
          <w:szCs w:val="28"/>
        </w:rPr>
        <w:t xml:space="preserve">Trên cơ sở ý kiến góp ý của các cơ quan, đơn vị, địa phương </w:t>
      </w:r>
      <w:r w:rsidR="00CC245B">
        <w:rPr>
          <w:sz w:val="28"/>
          <w:szCs w:val="28"/>
        </w:rPr>
        <w:t xml:space="preserve">Sở Kế hoạch và Đầu tư đã hoàn chỉnh dự thảo; đồng thời, gửi Sở Tư pháp thẩm định. Trên cơ sở ý kiến thẩm định của Sở Tư pháp, </w:t>
      </w:r>
      <w:r w:rsidR="003D07DF" w:rsidRPr="003D07DF">
        <w:rPr>
          <w:sz w:val="28"/>
          <w:szCs w:val="28"/>
        </w:rPr>
        <w:t>cơ quan chủ trì soạn thảo đã tiếp thu, giải trình, chỉnh sửa và hoàn thiện dự thảo Nghị quyết.</w:t>
      </w:r>
    </w:p>
    <w:p w14:paraId="5859C7F0" w14:textId="161C17C5" w:rsidR="003D07DF" w:rsidRPr="003D07DF" w:rsidRDefault="003D07DF" w:rsidP="003D07DF">
      <w:pPr>
        <w:spacing w:before="120"/>
        <w:ind w:firstLine="720"/>
        <w:jc w:val="both"/>
        <w:rPr>
          <w:sz w:val="28"/>
          <w:szCs w:val="28"/>
        </w:rPr>
      </w:pPr>
      <w:r w:rsidRPr="003D07DF">
        <w:rPr>
          <w:sz w:val="28"/>
          <w:szCs w:val="28"/>
        </w:rPr>
        <w:t xml:space="preserve">- </w:t>
      </w:r>
      <w:r w:rsidR="00CC245B">
        <w:rPr>
          <w:sz w:val="28"/>
          <w:szCs w:val="28"/>
        </w:rPr>
        <w:t xml:space="preserve">Trên cơ sở dự thảo Nghị quyết do Sở Kế hoạch và Đầu tư soạn thảo và đề xuất tại Công văn số …., </w:t>
      </w:r>
      <w:r w:rsidRPr="003D07DF">
        <w:rPr>
          <w:sz w:val="28"/>
          <w:szCs w:val="28"/>
        </w:rPr>
        <w:t>UBND tỉnh</w:t>
      </w:r>
      <w:r w:rsidR="008E3404">
        <w:rPr>
          <w:sz w:val="28"/>
          <w:szCs w:val="28"/>
        </w:rPr>
        <w:t xml:space="preserve"> đã</w:t>
      </w:r>
      <w:r w:rsidRPr="003D07DF">
        <w:rPr>
          <w:sz w:val="28"/>
          <w:szCs w:val="28"/>
        </w:rPr>
        <w:t xml:space="preserve"> xem xét, thảo luận tập thể, biểu quyết </w:t>
      </w:r>
      <w:r w:rsidR="00CC245B">
        <w:rPr>
          <w:sz w:val="28"/>
          <w:szCs w:val="28"/>
        </w:rPr>
        <w:t xml:space="preserve">thông qua để </w:t>
      </w:r>
      <w:r w:rsidRPr="003D07DF">
        <w:rPr>
          <w:sz w:val="28"/>
          <w:szCs w:val="28"/>
        </w:rPr>
        <w:t>trình HĐND tỉnh tại phiên họp ngày ......./…/2024.</w:t>
      </w:r>
    </w:p>
    <w:p w14:paraId="158151D1" w14:textId="77777777" w:rsidR="00CD609E" w:rsidRPr="005C01E7" w:rsidRDefault="00CD609E" w:rsidP="006B63FC">
      <w:pPr>
        <w:spacing w:before="120"/>
        <w:ind w:firstLine="720"/>
        <w:jc w:val="both"/>
        <w:rPr>
          <w:sz w:val="28"/>
          <w:szCs w:val="28"/>
        </w:rPr>
      </w:pPr>
      <w:r w:rsidRPr="005C01E7">
        <w:rPr>
          <w:b/>
          <w:bCs/>
          <w:sz w:val="28"/>
          <w:szCs w:val="28"/>
          <w:lang w:val="en-SG"/>
        </w:rPr>
        <w:t>V. BỐ CỤC VÀ NỘI DUNG CƠ BẢN CỦA DỰ ÁN, DỰ THẢO VĂN BẢN</w:t>
      </w:r>
    </w:p>
    <w:p w14:paraId="1D2C7E3E" w14:textId="77777777" w:rsidR="00CD609E" w:rsidRDefault="00CD609E" w:rsidP="006B63FC">
      <w:pPr>
        <w:spacing w:before="120"/>
        <w:ind w:firstLine="720"/>
        <w:jc w:val="both"/>
        <w:rPr>
          <w:b/>
          <w:bCs/>
          <w:sz w:val="28"/>
          <w:szCs w:val="28"/>
        </w:rPr>
      </w:pPr>
      <w:r w:rsidRPr="005C01E7">
        <w:rPr>
          <w:b/>
          <w:bCs/>
          <w:sz w:val="28"/>
          <w:szCs w:val="28"/>
          <w:lang w:val="en-SG"/>
        </w:rPr>
        <w:t xml:space="preserve">1. </w:t>
      </w:r>
      <w:r w:rsidRPr="005C01E7">
        <w:rPr>
          <w:b/>
          <w:bCs/>
          <w:sz w:val="28"/>
          <w:szCs w:val="28"/>
        </w:rPr>
        <w:t>Bố cục</w:t>
      </w:r>
    </w:p>
    <w:p w14:paraId="5E642F94" w14:textId="1F48F7B6" w:rsidR="00C02C18" w:rsidRPr="00C02C18" w:rsidRDefault="00C02C18" w:rsidP="00C02C18">
      <w:pPr>
        <w:spacing w:before="120"/>
        <w:ind w:firstLine="720"/>
        <w:jc w:val="both"/>
        <w:rPr>
          <w:sz w:val="28"/>
          <w:szCs w:val="28"/>
        </w:rPr>
      </w:pPr>
      <w:r w:rsidRPr="00C02C18">
        <w:rPr>
          <w:sz w:val="28"/>
          <w:szCs w:val="28"/>
        </w:rPr>
        <w:t xml:space="preserve">Dự thảo Nghị quyết gồm </w:t>
      </w:r>
      <w:r w:rsidR="005A01DB">
        <w:rPr>
          <w:sz w:val="28"/>
          <w:szCs w:val="28"/>
        </w:rPr>
        <w:t>05</w:t>
      </w:r>
      <w:r w:rsidRPr="00C02C18">
        <w:rPr>
          <w:sz w:val="28"/>
          <w:szCs w:val="28"/>
        </w:rPr>
        <w:t xml:space="preserve"> Điều như sau:</w:t>
      </w:r>
    </w:p>
    <w:p w14:paraId="46226905" w14:textId="3F3BA441" w:rsidR="005A01DB" w:rsidRDefault="00C02C18" w:rsidP="00C02C18">
      <w:pPr>
        <w:spacing w:before="120"/>
        <w:ind w:firstLine="720"/>
        <w:jc w:val="both"/>
        <w:rPr>
          <w:sz w:val="28"/>
          <w:szCs w:val="28"/>
        </w:rPr>
      </w:pPr>
      <w:r w:rsidRPr="00C02C18">
        <w:rPr>
          <w:sz w:val="28"/>
          <w:szCs w:val="28"/>
        </w:rPr>
        <w:t xml:space="preserve">Điều 1. </w:t>
      </w:r>
      <w:r w:rsidR="001D6C73">
        <w:rPr>
          <w:sz w:val="28"/>
          <w:szCs w:val="28"/>
        </w:rPr>
        <w:t>Phạm vi điều chỉnh</w:t>
      </w:r>
      <w:r w:rsidR="00863090">
        <w:rPr>
          <w:sz w:val="28"/>
          <w:szCs w:val="28"/>
        </w:rPr>
        <w:t>.</w:t>
      </w:r>
    </w:p>
    <w:p w14:paraId="53067160" w14:textId="7BB7621B" w:rsidR="001D6C73" w:rsidRDefault="005A01DB" w:rsidP="00C02C18">
      <w:pPr>
        <w:spacing w:before="120"/>
        <w:ind w:firstLine="720"/>
        <w:jc w:val="both"/>
        <w:rPr>
          <w:sz w:val="28"/>
          <w:szCs w:val="28"/>
        </w:rPr>
      </w:pPr>
      <w:r>
        <w:rPr>
          <w:sz w:val="28"/>
          <w:szCs w:val="28"/>
        </w:rPr>
        <w:t>Điều 2. Đ</w:t>
      </w:r>
      <w:r w:rsidR="001D6C73">
        <w:rPr>
          <w:sz w:val="28"/>
          <w:szCs w:val="28"/>
        </w:rPr>
        <w:t>ối tượng áp dụng</w:t>
      </w:r>
      <w:r w:rsidR="00617D7F">
        <w:rPr>
          <w:sz w:val="28"/>
          <w:szCs w:val="28"/>
        </w:rPr>
        <w:t>.</w:t>
      </w:r>
    </w:p>
    <w:p w14:paraId="07CE98A6" w14:textId="7D5E8E46" w:rsidR="00C02C18" w:rsidRPr="00C02C18" w:rsidRDefault="001D6C73" w:rsidP="00C02C18">
      <w:pPr>
        <w:spacing w:before="120"/>
        <w:ind w:firstLine="720"/>
        <w:jc w:val="both"/>
        <w:rPr>
          <w:sz w:val="28"/>
          <w:szCs w:val="28"/>
        </w:rPr>
      </w:pPr>
      <w:r>
        <w:rPr>
          <w:sz w:val="28"/>
          <w:szCs w:val="28"/>
        </w:rPr>
        <w:t xml:space="preserve">Điều </w:t>
      </w:r>
      <w:r w:rsidR="005A01DB">
        <w:rPr>
          <w:sz w:val="28"/>
          <w:szCs w:val="28"/>
        </w:rPr>
        <w:t>3</w:t>
      </w:r>
      <w:r>
        <w:rPr>
          <w:sz w:val="28"/>
          <w:szCs w:val="28"/>
        </w:rPr>
        <w:t xml:space="preserve">. </w:t>
      </w:r>
      <w:r w:rsidR="005A01DB">
        <w:rPr>
          <w:sz w:val="28"/>
          <w:szCs w:val="28"/>
        </w:rPr>
        <w:t>T</w:t>
      </w:r>
      <w:r w:rsidR="00A51980" w:rsidRPr="00A51980">
        <w:rPr>
          <w:sz w:val="28"/>
          <w:szCs w:val="28"/>
        </w:rPr>
        <w:t>iêu chí để quyết định thực hiện đấu thầu lựa chọn nhà đầu tư thực hiện dự án đầu tư có sử dụng đất trên địa bàn tỉnh Thanh Hóa</w:t>
      </w:r>
      <w:r w:rsidR="00B12BFF">
        <w:rPr>
          <w:sz w:val="28"/>
          <w:szCs w:val="28"/>
        </w:rPr>
        <w:t>.</w:t>
      </w:r>
    </w:p>
    <w:p w14:paraId="1D41101D" w14:textId="7E9605AB" w:rsidR="00C02C18" w:rsidRPr="00C02C18" w:rsidRDefault="00C02C18" w:rsidP="00C02C18">
      <w:pPr>
        <w:spacing w:before="120"/>
        <w:ind w:firstLine="720"/>
        <w:jc w:val="both"/>
        <w:rPr>
          <w:sz w:val="28"/>
          <w:szCs w:val="28"/>
        </w:rPr>
      </w:pPr>
      <w:r w:rsidRPr="00C02C18">
        <w:rPr>
          <w:sz w:val="28"/>
          <w:szCs w:val="28"/>
        </w:rPr>
        <w:t xml:space="preserve">Điều </w:t>
      </w:r>
      <w:r w:rsidR="005A01DB">
        <w:rPr>
          <w:sz w:val="28"/>
          <w:szCs w:val="28"/>
        </w:rPr>
        <w:t>4</w:t>
      </w:r>
      <w:r w:rsidRPr="00C02C18">
        <w:rPr>
          <w:sz w:val="28"/>
          <w:szCs w:val="28"/>
        </w:rPr>
        <w:t>. Tổ chức thực hiện</w:t>
      </w:r>
      <w:r w:rsidR="00780D19">
        <w:rPr>
          <w:sz w:val="28"/>
          <w:szCs w:val="28"/>
        </w:rPr>
        <w:t>.</w:t>
      </w:r>
    </w:p>
    <w:p w14:paraId="243E0A20" w14:textId="11BE8D1C" w:rsidR="00E173E1" w:rsidRPr="005C01E7" w:rsidRDefault="00C02C18" w:rsidP="00C02C18">
      <w:pPr>
        <w:spacing w:before="120"/>
        <w:ind w:firstLine="720"/>
        <w:jc w:val="both"/>
        <w:rPr>
          <w:sz w:val="28"/>
          <w:szCs w:val="28"/>
        </w:rPr>
      </w:pPr>
      <w:r w:rsidRPr="00C02C18">
        <w:rPr>
          <w:sz w:val="28"/>
          <w:szCs w:val="28"/>
        </w:rPr>
        <w:t xml:space="preserve">Điều </w:t>
      </w:r>
      <w:r w:rsidR="005A01DB">
        <w:rPr>
          <w:sz w:val="28"/>
          <w:szCs w:val="28"/>
        </w:rPr>
        <w:t>5</w:t>
      </w:r>
      <w:r w:rsidRPr="00C02C18">
        <w:rPr>
          <w:sz w:val="28"/>
          <w:szCs w:val="28"/>
        </w:rPr>
        <w:t>. Hiệu lực thi hành</w:t>
      </w:r>
      <w:r w:rsidR="00780D19">
        <w:rPr>
          <w:sz w:val="28"/>
          <w:szCs w:val="28"/>
        </w:rPr>
        <w:t>.</w:t>
      </w:r>
    </w:p>
    <w:p w14:paraId="4EF3D6A8" w14:textId="7497844B" w:rsidR="00CD609E" w:rsidRDefault="00CD609E" w:rsidP="006B63FC">
      <w:pPr>
        <w:spacing w:before="120"/>
        <w:ind w:firstLine="720"/>
        <w:jc w:val="both"/>
        <w:rPr>
          <w:b/>
          <w:bCs/>
          <w:sz w:val="28"/>
          <w:szCs w:val="28"/>
        </w:rPr>
      </w:pPr>
      <w:r w:rsidRPr="005C01E7">
        <w:rPr>
          <w:b/>
          <w:bCs/>
          <w:sz w:val="28"/>
          <w:szCs w:val="28"/>
          <w:lang w:val="en-SG"/>
        </w:rPr>
        <w:t xml:space="preserve">2. </w:t>
      </w:r>
      <w:r w:rsidRPr="005C01E7">
        <w:rPr>
          <w:b/>
          <w:bCs/>
          <w:sz w:val="28"/>
          <w:szCs w:val="28"/>
        </w:rPr>
        <w:t xml:space="preserve">Nội dung </w:t>
      </w:r>
      <w:r w:rsidRPr="005C01E7">
        <w:rPr>
          <w:b/>
          <w:bCs/>
          <w:sz w:val="28"/>
          <w:szCs w:val="28"/>
          <w:lang w:val="en-SG"/>
        </w:rPr>
        <w:t xml:space="preserve">cơ </w:t>
      </w:r>
      <w:r w:rsidRPr="005C01E7">
        <w:rPr>
          <w:b/>
          <w:bCs/>
          <w:sz w:val="28"/>
          <w:szCs w:val="28"/>
        </w:rPr>
        <w:t xml:space="preserve">bản của dự thảo </w:t>
      </w:r>
      <w:r w:rsidR="003B3C1E">
        <w:rPr>
          <w:b/>
          <w:bCs/>
          <w:sz w:val="28"/>
          <w:szCs w:val="28"/>
        </w:rPr>
        <w:t>Nghị quyết</w:t>
      </w:r>
    </w:p>
    <w:p w14:paraId="6ECF8546" w14:textId="605F57A6" w:rsidR="00BE6A46" w:rsidRPr="00BE6A46" w:rsidRDefault="00BE6A46" w:rsidP="00BE6A46">
      <w:pPr>
        <w:spacing w:before="100"/>
        <w:ind w:firstLine="720"/>
        <w:jc w:val="both"/>
        <w:rPr>
          <w:sz w:val="28"/>
          <w:szCs w:val="28"/>
          <w:lang w:val="fr-FR"/>
        </w:rPr>
      </w:pPr>
      <w:r w:rsidRPr="00BE6A46">
        <w:rPr>
          <w:sz w:val="28"/>
          <w:szCs w:val="28"/>
          <w:lang w:val="fr-FR"/>
        </w:rPr>
        <w:t xml:space="preserve">Sau khi Luật Đất đai năm 2024 được Quốc hội ban hành, trên cơ sở quy định tại </w:t>
      </w:r>
      <w:r w:rsidRPr="00BE6A46">
        <w:rPr>
          <w:rFonts w:hint="eastAsia"/>
          <w:sz w:val="28"/>
          <w:szCs w:val="28"/>
          <w:lang w:val="fr-FR"/>
        </w:rPr>
        <w:t>đ</w:t>
      </w:r>
      <w:r w:rsidRPr="00BE6A46">
        <w:rPr>
          <w:sz w:val="28"/>
          <w:szCs w:val="28"/>
          <w:lang w:val="fr-FR"/>
        </w:rPr>
        <w:t xml:space="preserve">iểm a khoản 1 </w:t>
      </w:r>
      <w:r w:rsidRPr="00BE6A46">
        <w:rPr>
          <w:rFonts w:hint="eastAsia"/>
          <w:sz w:val="28"/>
          <w:szCs w:val="28"/>
          <w:lang w:val="fr-FR"/>
        </w:rPr>
        <w:t>đ</w:t>
      </w:r>
      <w:r w:rsidRPr="00BE6A46">
        <w:rPr>
          <w:sz w:val="28"/>
          <w:szCs w:val="28"/>
          <w:lang w:val="fr-FR"/>
        </w:rPr>
        <w:t xml:space="preserve">iều 126 Luật </w:t>
      </w:r>
      <w:r w:rsidRPr="00BE6A46">
        <w:rPr>
          <w:rFonts w:hint="eastAsia"/>
          <w:sz w:val="28"/>
          <w:szCs w:val="28"/>
          <w:lang w:val="fr-FR"/>
        </w:rPr>
        <w:t>Đ</w:t>
      </w:r>
      <w:r w:rsidRPr="00BE6A46">
        <w:rPr>
          <w:sz w:val="28"/>
          <w:szCs w:val="28"/>
          <w:lang w:val="fr-FR"/>
        </w:rPr>
        <w:t xml:space="preserve">ất </w:t>
      </w:r>
      <w:r w:rsidRPr="00BE6A46">
        <w:rPr>
          <w:rFonts w:hint="eastAsia"/>
          <w:sz w:val="28"/>
          <w:szCs w:val="28"/>
          <w:lang w:val="fr-FR"/>
        </w:rPr>
        <w:t>đ</w:t>
      </w:r>
      <w:r w:rsidRPr="00BE6A46">
        <w:rPr>
          <w:sz w:val="28"/>
          <w:szCs w:val="28"/>
          <w:lang w:val="fr-FR"/>
        </w:rPr>
        <w:t>ai n</w:t>
      </w:r>
      <w:r w:rsidRPr="00BE6A46">
        <w:rPr>
          <w:rFonts w:hint="eastAsia"/>
          <w:sz w:val="28"/>
          <w:szCs w:val="28"/>
          <w:lang w:val="fr-FR"/>
        </w:rPr>
        <w:t>ă</w:t>
      </w:r>
      <w:r w:rsidRPr="00BE6A46">
        <w:rPr>
          <w:sz w:val="28"/>
          <w:szCs w:val="28"/>
          <w:lang w:val="fr-FR"/>
        </w:rPr>
        <w:t xml:space="preserve">m 2024, </w:t>
      </w:r>
      <w:r>
        <w:rPr>
          <w:sz w:val="28"/>
          <w:szCs w:val="28"/>
          <w:lang w:val="fr-FR"/>
        </w:rPr>
        <w:t>UBND tỉnh</w:t>
      </w:r>
      <w:r w:rsidRPr="00BE6A46">
        <w:rPr>
          <w:sz w:val="28"/>
          <w:szCs w:val="28"/>
          <w:lang w:val="fr-FR"/>
        </w:rPr>
        <w:t xml:space="preserve"> đã chỉ đạo các </w:t>
      </w:r>
      <w:r>
        <w:rPr>
          <w:sz w:val="28"/>
          <w:szCs w:val="28"/>
          <w:lang w:val="fr-FR"/>
        </w:rPr>
        <w:t>cơ quan chuyên môn</w:t>
      </w:r>
      <w:r w:rsidRPr="00BE6A46">
        <w:rPr>
          <w:sz w:val="28"/>
          <w:szCs w:val="28"/>
          <w:lang w:val="fr-FR"/>
        </w:rPr>
        <w:t xml:space="preserve"> nghiên cứu các quy định có liên quan để xây dựng các tiêu chí </w:t>
      </w:r>
      <w:r w:rsidRPr="00BE6A46">
        <w:rPr>
          <w:rFonts w:hint="eastAsia"/>
          <w:sz w:val="28"/>
          <w:szCs w:val="28"/>
          <w:lang w:val="fr-FR"/>
        </w:rPr>
        <w:t>đ</w:t>
      </w:r>
      <w:r w:rsidRPr="00BE6A46">
        <w:rPr>
          <w:sz w:val="28"/>
          <w:szCs w:val="28"/>
          <w:lang w:val="fr-FR"/>
        </w:rPr>
        <w:t xml:space="preserve">ể quyết </w:t>
      </w:r>
      <w:r w:rsidRPr="00BE6A46">
        <w:rPr>
          <w:rFonts w:hint="eastAsia"/>
          <w:sz w:val="28"/>
          <w:szCs w:val="28"/>
          <w:lang w:val="fr-FR"/>
        </w:rPr>
        <w:t>đ</w:t>
      </w:r>
      <w:r w:rsidRPr="00BE6A46">
        <w:rPr>
          <w:sz w:val="28"/>
          <w:szCs w:val="28"/>
          <w:lang w:val="fr-FR"/>
        </w:rPr>
        <w:t xml:space="preserve">ịnh thực hiện </w:t>
      </w:r>
      <w:r w:rsidRPr="00BE6A46">
        <w:rPr>
          <w:rFonts w:hint="eastAsia"/>
          <w:sz w:val="28"/>
          <w:szCs w:val="28"/>
          <w:lang w:val="fr-FR"/>
        </w:rPr>
        <w:t>đ</w:t>
      </w:r>
      <w:r w:rsidRPr="00BE6A46">
        <w:rPr>
          <w:sz w:val="28"/>
          <w:szCs w:val="28"/>
          <w:lang w:val="fr-FR"/>
        </w:rPr>
        <w:t xml:space="preserve">ấu thầu lựa chọn nhà </w:t>
      </w:r>
      <w:r w:rsidRPr="00BE6A46">
        <w:rPr>
          <w:rFonts w:hint="eastAsia"/>
          <w:sz w:val="28"/>
          <w:szCs w:val="28"/>
          <w:lang w:val="fr-FR"/>
        </w:rPr>
        <w:t>đ</w:t>
      </w:r>
      <w:r w:rsidRPr="00BE6A46">
        <w:rPr>
          <w:sz w:val="28"/>
          <w:szCs w:val="28"/>
          <w:lang w:val="fr-FR"/>
        </w:rPr>
        <w:t>ầu t</w:t>
      </w:r>
      <w:r w:rsidRPr="00BE6A46">
        <w:rPr>
          <w:rFonts w:hint="eastAsia"/>
          <w:sz w:val="28"/>
          <w:szCs w:val="28"/>
          <w:lang w:val="fr-FR"/>
        </w:rPr>
        <w:t>ư</w:t>
      </w:r>
      <w:r w:rsidRPr="00BE6A46">
        <w:rPr>
          <w:sz w:val="28"/>
          <w:szCs w:val="28"/>
          <w:lang w:val="fr-FR"/>
        </w:rPr>
        <w:t xml:space="preserve"> thực hiện dự án </w:t>
      </w:r>
      <w:r w:rsidRPr="00BE6A46">
        <w:rPr>
          <w:rFonts w:hint="eastAsia"/>
          <w:sz w:val="28"/>
          <w:szCs w:val="28"/>
          <w:lang w:val="fr-FR"/>
        </w:rPr>
        <w:t>đ</w:t>
      </w:r>
      <w:r w:rsidRPr="00BE6A46">
        <w:rPr>
          <w:sz w:val="28"/>
          <w:szCs w:val="28"/>
          <w:lang w:val="fr-FR"/>
        </w:rPr>
        <w:t>ầu t</w:t>
      </w:r>
      <w:r w:rsidRPr="00BE6A46">
        <w:rPr>
          <w:rFonts w:hint="eastAsia"/>
          <w:sz w:val="28"/>
          <w:szCs w:val="28"/>
          <w:lang w:val="fr-FR"/>
        </w:rPr>
        <w:t>ư</w:t>
      </w:r>
      <w:r w:rsidRPr="00BE6A46">
        <w:rPr>
          <w:sz w:val="28"/>
          <w:szCs w:val="28"/>
          <w:lang w:val="fr-FR"/>
        </w:rPr>
        <w:t xml:space="preserve"> có sử dụng </w:t>
      </w:r>
      <w:r w:rsidRPr="00BE6A46">
        <w:rPr>
          <w:rFonts w:hint="eastAsia"/>
          <w:sz w:val="28"/>
          <w:szCs w:val="28"/>
          <w:lang w:val="fr-FR"/>
        </w:rPr>
        <w:t>đ</w:t>
      </w:r>
      <w:r w:rsidRPr="00BE6A46">
        <w:rPr>
          <w:sz w:val="28"/>
          <w:szCs w:val="28"/>
          <w:lang w:val="fr-FR"/>
        </w:rPr>
        <w:t xml:space="preserve">ất trên </w:t>
      </w:r>
      <w:r w:rsidRPr="00BE6A46">
        <w:rPr>
          <w:rFonts w:hint="eastAsia"/>
          <w:sz w:val="28"/>
          <w:szCs w:val="28"/>
          <w:lang w:val="fr-FR"/>
        </w:rPr>
        <w:t>đ</w:t>
      </w:r>
      <w:r w:rsidRPr="00BE6A46">
        <w:rPr>
          <w:sz w:val="28"/>
          <w:szCs w:val="28"/>
          <w:lang w:val="fr-FR"/>
        </w:rPr>
        <w:t xml:space="preserve">ịa bàn tỉnh. Trong quá trình nghiên cứu để xây dựng, có một số khó khăn vướng mắc như: Theo quy </w:t>
      </w:r>
      <w:r w:rsidRPr="00BE6A46">
        <w:rPr>
          <w:rFonts w:hint="eastAsia"/>
          <w:sz w:val="28"/>
          <w:szCs w:val="28"/>
          <w:lang w:val="fr-FR"/>
        </w:rPr>
        <w:t>đ</w:t>
      </w:r>
      <w:r w:rsidRPr="00BE6A46">
        <w:rPr>
          <w:sz w:val="28"/>
          <w:szCs w:val="28"/>
          <w:lang w:val="fr-FR"/>
        </w:rPr>
        <w:t xml:space="preserve">ịnh tại khoản 10 </w:t>
      </w:r>
      <w:r w:rsidRPr="00BE6A46">
        <w:rPr>
          <w:rFonts w:hint="eastAsia"/>
          <w:sz w:val="28"/>
          <w:szCs w:val="28"/>
          <w:lang w:val="fr-FR"/>
        </w:rPr>
        <w:t>Đ</w:t>
      </w:r>
      <w:r w:rsidRPr="00BE6A46">
        <w:rPr>
          <w:sz w:val="28"/>
          <w:szCs w:val="28"/>
          <w:lang w:val="fr-FR"/>
        </w:rPr>
        <w:t xml:space="preserve">iều 126 Luật </w:t>
      </w:r>
      <w:r w:rsidRPr="00BE6A46">
        <w:rPr>
          <w:rFonts w:hint="eastAsia"/>
          <w:sz w:val="28"/>
          <w:szCs w:val="28"/>
          <w:lang w:val="fr-FR"/>
        </w:rPr>
        <w:t>Đ</w:t>
      </w:r>
      <w:r w:rsidRPr="00BE6A46">
        <w:rPr>
          <w:sz w:val="28"/>
          <w:szCs w:val="28"/>
          <w:lang w:val="fr-FR"/>
        </w:rPr>
        <w:t xml:space="preserve">ất </w:t>
      </w:r>
      <w:r w:rsidRPr="00BE6A46">
        <w:rPr>
          <w:rFonts w:hint="eastAsia"/>
          <w:sz w:val="28"/>
          <w:szCs w:val="28"/>
          <w:lang w:val="fr-FR"/>
        </w:rPr>
        <w:t>đ</w:t>
      </w:r>
      <w:r w:rsidRPr="00BE6A46">
        <w:rPr>
          <w:sz w:val="28"/>
          <w:szCs w:val="28"/>
          <w:lang w:val="fr-FR"/>
        </w:rPr>
        <w:t>ai n</w:t>
      </w:r>
      <w:r w:rsidRPr="00BE6A46">
        <w:rPr>
          <w:rFonts w:hint="eastAsia"/>
          <w:sz w:val="28"/>
          <w:szCs w:val="28"/>
          <w:lang w:val="fr-FR"/>
        </w:rPr>
        <w:t>ă</w:t>
      </w:r>
      <w:r w:rsidRPr="00BE6A46">
        <w:rPr>
          <w:sz w:val="28"/>
          <w:szCs w:val="28"/>
          <w:lang w:val="fr-FR"/>
        </w:rPr>
        <w:t xml:space="preserve">m 2023: </w:t>
      </w:r>
      <w:r w:rsidRPr="00BE6A46">
        <w:rPr>
          <w:i/>
          <w:iCs/>
          <w:sz w:val="28"/>
          <w:szCs w:val="28"/>
          <w:lang w:val="fr-FR"/>
        </w:rPr>
        <w:t xml:space="preserve">Chính phủ quy </w:t>
      </w:r>
      <w:r w:rsidRPr="00BE6A46">
        <w:rPr>
          <w:rFonts w:hint="eastAsia"/>
          <w:i/>
          <w:iCs/>
          <w:sz w:val="28"/>
          <w:szCs w:val="28"/>
          <w:lang w:val="fr-FR"/>
        </w:rPr>
        <w:t>đ</w:t>
      </w:r>
      <w:r w:rsidRPr="00BE6A46">
        <w:rPr>
          <w:i/>
          <w:iCs/>
          <w:sz w:val="28"/>
          <w:szCs w:val="28"/>
          <w:lang w:val="fr-FR"/>
        </w:rPr>
        <w:t xml:space="preserve">ịnh chi tiết </w:t>
      </w:r>
      <w:r w:rsidRPr="00BE6A46">
        <w:rPr>
          <w:rFonts w:hint="eastAsia"/>
          <w:i/>
          <w:iCs/>
          <w:sz w:val="28"/>
          <w:szCs w:val="28"/>
          <w:lang w:val="fr-FR"/>
        </w:rPr>
        <w:t>Đ</w:t>
      </w:r>
      <w:r w:rsidRPr="00BE6A46">
        <w:rPr>
          <w:i/>
          <w:iCs/>
          <w:sz w:val="28"/>
          <w:szCs w:val="28"/>
          <w:lang w:val="fr-FR"/>
        </w:rPr>
        <w:t>iều này</w:t>
      </w:r>
      <w:r w:rsidR="000D126F">
        <w:rPr>
          <w:i/>
          <w:iCs/>
          <w:sz w:val="28"/>
          <w:szCs w:val="28"/>
          <w:lang w:val="fr-FR"/>
        </w:rPr>
        <w:t>.</w:t>
      </w:r>
      <w:r w:rsidR="000D126F">
        <w:rPr>
          <w:sz w:val="28"/>
          <w:szCs w:val="28"/>
          <w:lang w:val="fr-FR"/>
        </w:rPr>
        <w:t xml:space="preserve"> Tuy nhiên, các Nghị định của Chính phủ không hướng dẫn Điều này. Đồng thời, quy định của pháp luật hiện hành chưa có khái niệm về </w:t>
      </w:r>
      <w:r w:rsidR="000D126F" w:rsidRPr="00EA63B7">
        <w:rPr>
          <w:i/>
          <w:iCs/>
          <w:sz w:val="28"/>
          <w:szCs w:val="28"/>
          <w:lang w:val="fr-FR"/>
        </w:rPr>
        <w:t>Dự án Khu dân cư nông thôn</w:t>
      </w:r>
      <w:r w:rsidR="009A6C97">
        <w:rPr>
          <w:sz w:val="28"/>
          <w:szCs w:val="28"/>
          <w:lang w:val="fr-FR"/>
        </w:rPr>
        <w:t>.</w:t>
      </w:r>
    </w:p>
    <w:p w14:paraId="7FFEFC4C" w14:textId="77777777" w:rsidR="009A6C97" w:rsidRDefault="009A6C97" w:rsidP="00BE6A46">
      <w:pPr>
        <w:spacing w:before="100"/>
        <w:ind w:firstLine="720"/>
        <w:jc w:val="both"/>
        <w:rPr>
          <w:sz w:val="28"/>
          <w:szCs w:val="28"/>
          <w:lang w:val="fr-FR"/>
        </w:rPr>
      </w:pPr>
      <w:r>
        <w:rPr>
          <w:sz w:val="28"/>
          <w:szCs w:val="28"/>
          <w:lang w:val="fr-FR"/>
        </w:rPr>
        <w:t>D</w:t>
      </w:r>
      <w:r w:rsidR="00BE6A46" w:rsidRPr="00BE6A46">
        <w:rPr>
          <w:sz w:val="28"/>
          <w:szCs w:val="28"/>
          <w:lang w:val="fr-FR"/>
        </w:rPr>
        <w:t xml:space="preserve">o các quy </w:t>
      </w:r>
      <w:r w:rsidR="00BE6A46" w:rsidRPr="00BE6A46">
        <w:rPr>
          <w:rFonts w:hint="eastAsia"/>
          <w:sz w:val="28"/>
          <w:szCs w:val="28"/>
          <w:lang w:val="fr-FR"/>
        </w:rPr>
        <w:t>đ</w:t>
      </w:r>
      <w:r w:rsidR="00BE6A46" w:rsidRPr="00BE6A46">
        <w:rPr>
          <w:sz w:val="28"/>
          <w:szCs w:val="28"/>
          <w:lang w:val="fr-FR"/>
        </w:rPr>
        <w:t xml:space="preserve">ịnh của Luật </w:t>
      </w:r>
      <w:r w:rsidR="00BE6A46" w:rsidRPr="00BE6A46">
        <w:rPr>
          <w:rFonts w:hint="eastAsia"/>
          <w:sz w:val="28"/>
          <w:szCs w:val="28"/>
          <w:lang w:val="fr-FR"/>
        </w:rPr>
        <w:t>Đ</w:t>
      </w:r>
      <w:r w:rsidR="00BE6A46" w:rsidRPr="00BE6A46">
        <w:rPr>
          <w:sz w:val="28"/>
          <w:szCs w:val="28"/>
          <w:lang w:val="fr-FR"/>
        </w:rPr>
        <w:t xml:space="preserve">ất </w:t>
      </w:r>
      <w:r w:rsidR="00BE6A46" w:rsidRPr="00BE6A46">
        <w:rPr>
          <w:rFonts w:hint="eastAsia"/>
          <w:sz w:val="28"/>
          <w:szCs w:val="28"/>
          <w:lang w:val="fr-FR"/>
        </w:rPr>
        <w:t>đ</w:t>
      </w:r>
      <w:r w:rsidR="00BE6A46" w:rsidRPr="00BE6A46">
        <w:rPr>
          <w:sz w:val="28"/>
          <w:szCs w:val="28"/>
          <w:lang w:val="fr-FR"/>
        </w:rPr>
        <w:t>ai n</w:t>
      </w:r>
      <w:r w:rsidR="00BE6A46" w:rsidRPr="00BE6A46">
        <w:rPr>
          <w:rFonts w:hint="eastAsia"/>
          <w:sz w:val="28"/>
          <w:szCs w:val="28"/>
          <w:lang w:val="fr-FR"/>
        </w:rPr>
        <w:t>ă</w:t>
      </w:r>
      <w:r w:rsidR="00BE6A46" w:rsidRPr="00BE6A46">
        <w:rPr>
          <w:sz w:val="28"/>
          <w:szCs w:val="28"/>
          <w:lang w:val="fr-FR"/>
        </w:rPr>
        <w:t xml:space="preserve">m 2024, Luật </w:t>
      </w:r>
      <w:r w:rsidR="00BE6A46" w:rsidRPr="00BE6A46">
        <w:rPr>
          <w:rFonts w:hint="eastAsia"/>
          <w:sz w:val="28"/>
          <w:szCs w:val="28"/>
          <w:lang w:val="fr-FR"/>
        </w:rPr>
        <w:t>Đ</w:t>
      </w:r>
      <w:r w:rsidR="00BE6A46" w:rsidRPr="00BE6A46">
        <w:rPr>
          <w:sz w:val="28"/>
          <w:szCs w:val="28"/>
          <w:lang w:val="fr-FR"/>
        </w:rPr>
        <w:t>ấu thầu n</w:t>
      </w:r>
      <w:r w:rsidR="00BE6A46" w:rsidRPr="00BE6A46">
        <w:rPr>
          <w:rFonts w:hint="eastAsia"/>
          <w:sz w:val="28"/>
          <w:szCs w:val="28"/>
          <w:lang w:val="fr-FR"/>
        </w:rPr>
        <w:t>ă</w:t>
      </w:r>
      <w:r w:rsidR="00BE6A46" w:rsidRPr="00BE6A46">
        <w:rPr>
          <w:sz w:val="28"/>
          <w:szCs w:val="28"/>
          <w:lang w:val="fr-FR"/>
        </w:rPr>
        <w:t>m 2023 và các v</w:t>
      </w:r>
      <w:r w:rsidR="00BE6A46" w:rsidRPr="00BE6A46">
        <w:rPr>
          <w:rFonts w:hint="eastAsia"/>
          <w:sz w:val="28"/>
          <w:szCs w:val="28"/>
          <w:lang w:val="fr-FR"/>
        </w:rPr>
        <w:t>ă</w:t>
      </w:r>
      <w:r w:rsidR="00BE6A46" w:rsidRPr="00BE6A46">
        <w:rPr>
          <w:sz w:val="28"/>
          <w:szCs w:val="28"/>
          <w:lang w:val="fr-FR"/>
        </w:rPr>
        <w:t xml:space="preserve">n bản quy phạm pháp luật có liên quan </w:t>
      </w:r>
      <w:r w:rsidR="00BE6A46" w:rsidRPr="00BE6A46">
        <w:rPr>
          <w:rFonts w:hint="eastAsia"/>
          <w:sz w:val="28"/>
          <w:szCs w:val="28"/>
          <w:lang w:val="fr-FR"/>
        </w:rPr>
        <w:t>đã</w:t>
      </w:r>
      <w:r w:rsidR="00BE6A46" w:rsidRPr="00BE6A46">
        <w:rPr>
          <w:sz w:val="28"/>
          <w:szCs w:val="28"/>
          <w:lang w:val="fr-FR"/>
        </w:rPr>
        <w:t xml:space="preserve"> quy </w:t>
      </w:r>
      <w:r w:rsidR="00BE6A46" w:rsidRPr="00BE6A46">
        <w:rPr>
          <w:rFonts w:hint="eastAsia"/>
          <w:sz w:val="28"/>
          <w:szCs w:val="28"/>
          <w:lang w:val="fr-FR"/>
        </w:rPr>
        <w:t>đ</w:t>
      </w:r>
      <w:r w:rsidR="00BE6A46" w:rsidRPr="00BE6A46">
        <w:rPr>
          <w:sz w:val="28"/>
          <w:szCs w:val="28"/>
          <w:lang w:val="fr-FR"/>
        </w:rPr>
        <w:t xml:space="preserve">ịnh cụ thể các </w:t>
      </w:r>
      <w:r w:rsidR="00BE6A46" w:rsidRPr="00BE6A46">
        <w:rPr>
          <w:rFonts w:hint="eastAsia"/>
          <w:sz w:val="28"/>
          <w:szCs w:val="28"/>
          <w:lang w:val="fr-FR"/>
        </w:rPr>
        <w:t>đ</w:t>
      </w:r>
      <w:r w:rsidR="00BE6A46" w:rsidRPr="00BE6A46">
        <w:rPr>
          <w:sz w:val="28"/>
          <w:szCs w:val="28"/>
          <w:lang w:val="fr-FR"/>
        </w:rPr>
        <w:t xml:space="preserve">iều kiện </w:t>
      </w:r>
      <w:r w:rsidR="00BE6A46" w:rsidRPr="00BE6A46">
        <w:rPr>
          <w:rFonts w:hint="eastAsia"/>
          <w:sz w:val="28"/>
          <w:szCs w:val="28"/>
          <w:lang w:val="fr-FR"/>
        </w:rPr>
        <w:t>đ</w:t>
      </w:r>
      <w:r w:rsidR="00BE6A46" w:rsidRPr="00BE6A46">
        <w:rPr>
          <w:sz w:val="28"/>
          <w:szCs w:val="28"/>
          <w:lang w:val="fr-FR"/>
        </w:rPr>
        <w:t xml:space="preserve">ể thực </w:t>
      </w:r>
      <w:r w:rsidR="00BE6A46" w:rsidRPr="00BE6A46">
        <w:rPr>
          <w:sz w:val="28"/>
          <w:szCs w:val="28"/>
          <w:lang w:val="fr-FR"/>
        </w:rPr>
        <w:lastRenderedPageBreak/>
        <w:t xml:space="preserve">hiện </w:t>
      </w:r>
      <w:r w:rsidR="00BE6A46" w:rsidRPr="00BE6A46">
        <w:rPr>
          <w:rFonts w:hint="eastAsia"/>
          <w:sz w:val="28"/>
          <w:szCs w:val="28"/>
          <w:lang w:val="fr-FR"/>
        </w:rPr>
        <w:t>đ</w:t>
      </w:r>
      <w:r w:rsidR="00BE6A46" w:rsidRPr="00BE6A46">
        <w:rPr>
          <w:sz w:val="28"/>
          <w:szCs w:val="28"/>
          <w:lang w:val="fr-FR"/>
        </w:rPr>
        <w:t xml:space="preserve">ấu thầu dự án </w:t>
      </w:r>
      <w:r w:rsidR="00BE6A46" w:rsidRPr="00BE6A46">
        <w:rPr>
          <w:rFonts w:hint="eastAsia"/>
          <w:sz w:val="28"/>
          <w:szCs w:val="28"/>
          <w:lang w:val="fr-FR"/>
        </w:rPr>
        <w:t>đ</w:t>
      </w:r>
      <w:r w:rsidR="00BE6A46" w:rsidRPr="00BE6A46">
        <w:rPr>
          <w:sz w:val="28"/>
          <w:szCs w:val="28"/>
          <w:lang w:val="fr-FR"/>
        </w:rPr>
        <w:t>ầu t</w:t>
      </w:r>
      <w:r w:rsidR="00BE6A46" w:rsidRPr="00BE6A46">
        <w:rPr>
          <w:rFonts w:hint="eastAsia"/>
          <w:sz w:val="28"/>
          <w:szCs w:val="28"/>
          <w:lang w:val="fr-FR"/>
        </w:rPr>
        <w:t>ư</w:t>
      </w:r>
      <w:r w:rsidR="00BE6A46" w:rsidRPr="00BE6A46">
        <w:rPr>
          <w:sz w:val="28"/>
          <w:szCs w:val="28"/>
          <w:lang w:val="fr-FR"/>
        </w:rPr>
        <w:t xml:space="preserve"> có sử dụng </w:t>
      </w:r>
      <w:r w:rsidR="00BE6A46" w:rsidRPr="00BE6A46">
        <w:rPr>
          <w:rFonts w:hint="eastAsia"/>
          <w:sz w:val="28"/>
          <w:szCs w:val="28"/>
          <w:lang w:val="fr-FR"/>
        </w:rPr>
        <w:t>đ</w:t>
      </w:r>
      <w:r w:rsidR="00BE6A46" w:rsidRPr="00BE6A46">
        <w:rPr>
          <w:sz w:val="28"/>
          <w:szCs w:val="28"/>
          <w:lang w:val="fr-FR"/>
        </w:rPr>
        <w:t xml:space="preserve">ất; thực tế, hiện nay việc triển khai đấu thầu các dự án đầu tư có sử dụng đất đều căn cứ các điều kiện theo quy định của pháp luật hiện hành và không gặp các khó khăn, vướng mắc. </w:t>
      </w:r>
    </w:p>
    <w:p w14:paraId="2A38AEF0" w14:textId="0A9731BD" w:rsidR="00BE6A46" w:rsidRPr="00290687" w:rsidRDefault="00BE6A46" w:rsidP="00BE6A46">
      <w:pPr>
        <w:spacing w:before="100"/>
        <w:ind w:firstLine="720"/>
        <w:jc w:val="both"/>
        <w:rPr>
          <w:sz w:val="28"/>
          <w:szCs w:val="28"/>
          <w:lang w:val="fr-FR"/>
        </w:rPr>
      </w:pPr>
      <w:r w:rsidRPr="00BE6A46">
        <w:rPr>
          <w:sz w:val="28"/>
          <w:szCs w:val="28"/>
          <w:lang w:val="fr-FR"/>
        </w:rPr>
        <w:t>Theo quy định các quy định của pháp luật về xây dựng</w:t>
      </w:r>
      <w:r w:rsidR="00290687">
        <w:rPr>
          <w:sz w:val="28"/>
          <w:szCs w:val="28"/>
          <w:lang w:val="fr-FR"/>
        </w:rPr>
        <w:t>, dự án xây dựng Khu đô thị được</w:t>
      </w:r>
      <w:r w:rsidR="00290687" w:rsidRPr="00290687">
        <w:rPr>
          <w:sz w:val="28"/>
          <w:szCs w:val="28"/>
          <w:lang w:val="fr-FR"/>
        </w:rPr>
        <w:t xml:space="preserve"> quy định tại tiết a điểm 1 mục VII Phụ lục IX Nghị định số 15/2021/NĐ-CP ngày 03/3/2021 của Chính phủ quy định chi tiết một số nội dung về quản lý dự án đầu tư xây dựng (được sửa đổi tại Nghị định số 35/2023/NĐ-CP ngày 20/6/2023 của Chính phủ Sửa đổi, bổ sung một số điều của các Nghị định thuộc lĩnh vực quản lý nhà nước của Bộ Xây dựng): </w:t>
      </w:r>
      <w:r w:rsidR="00290687" w:rsidRPr="00290687">
        <w:rPr>
          <w:i/>
          <w:iCs/>
          <w:sz w:val="28"/>
          <w:szCs w:val="28"/>
          <w:lang w:val="fr-FR"/>
        </w:rPr>
        <w:t>"Dự án đầu tư xây dựng khu đô thị có nhà ở 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r w:rsidR="00290687">
        <w:rPr>
          <w:i/>
          <w:iCs/>
          <w:sz w:val="28"/>
          <w:szCs w:val="28"/>
          <w:lang w:val="fr-FR"/>
        </w:rPr>
        <w:t>.</w:t>
      </w:r>
      <w:r w:rsidR="00290687">
        <w:rPr>
          <w:sz w:val="28"/>
          <w:szCs w:val="28"/>
          <w:lang w:val="fr-FR"/>
        </w:rPr>
        <w:t xml:space="preserve"> Như vậy, dự án xây dựng khu đô thị </w:t>
      </w:r>
      <w:r w:rsidR="00212FBF">
        <w:rPr>
          <w:sz w:val="28"/>
          <w:szCs w:val="28"/>
          <w:lang w:val="fr-FR"/>
        </w:rPr>
        <w:t>đã</w:t>
      </w:r>
      <w:r w:rsidR="00290687">
        <w:rPr>
          <w:sz w:val="28"/>
          <w:szCs w:val="28"/>
          <w:lang w:val="fr-FR"/>
        </w:rPr>
        <w:t xml:space="preserve"> xác định rõ quy mô</w:t>
      </w:r>
      <w:r w:rsidR="008628D0">
        <w:rPr>
          <w:sz w:val="28"/>
          <w:szCs w:val="28"/>
          <w:lang w:val="fr-FR"/>
        </w:rPr>
        <w:t xml:space="preserve"> theo pháp luật về xây dựng.</w:t>
      </w:r>
    </w:p>
    <w:p w14:paraId="1CEA0EB4" w14:textId="7FFABCF6" w:rsidR="008628D0" w:rsidRDefault="00EA63B7" w:rsidP="008628D0">
      <w:pPr>
        <w:spacing w:before="100"/>
        <w:ind w:firstLine="720"/>
        <w:jc w:val="both"/>
        <w:rPr>
          <w:i/>
          <w:iCs/>
          <w:sz w:val="28"/>
          <w:szCs w:val="28"/>
          <w:lang w:val="fr-FR"/>
        </w:rPr>
      </w:pPr>
      <w:r>
        <w:rPr>
          <w:sz w:val="28"/>
          <w:szCs w:val="28"/>
          <w:lang w:val="fr-FR"/>
        </w:rPr>
        <w:t>T</w:t>
      </w:r>
      <w:r w:rsidR="008628D0" w:rsidRPr="00BE6A46">
        <w:rPr>
          <w:sz w:val="28"/>
          <w:szCs w:val="28"/>
          <w:lang w:val="fr-FR"/>
        </w:rPr>
        <w:t xml:space="preserve">ại khoản 16 Điều 3 Luật Xây dựng năm 2014 quy định: </w:t>
      </w:r>
      <w:r w:rsidR="008628D0">
        <w:rPr>
          <w:i/>
          <w:iCs/>
          <w:sz w:val="28"/>
          <w:szCs w:val="28"/>
          <w:lang w:val="fr-FR"/>
        </w:rPr>
        <w:t>"</w:t>
      </w:r>
      <w:r w:rsidR="008628D0" w:rsidRPr="00BE6A46">
        <w:rPr>
          <w:i/>
          <w:iCs/>
          <w:sz w:val="28"/>
          <w:szCs w:val="28"/>
          <w:lang w:val="fr-FR"/>
        </w:rPr>
        <w:t xml:space="preserve">16. </w:t>
      </w:r>
      <w:r w:rsidR="008628D0" w:rsidRPr="00BE6A46">
        <w:rPr>
          <w:rFonts w:hint="eastAsia"/>
          <w:i/>
          <w:iCs/>
          <w:sz w:val="28"/>
          <w:szCs w:val="28"/>
          <w:lang w:val="fr-FR"/>
        </w:rPr>
        <w:t>Đ</w:t>
      </w:r>
      <w:r w:rsidR="008628D0" w:rsidRPr="00BE6A46">
        <w:rPr>
          <w:i/>
          <w:iCs/>
          <w:sz w:val="28"/>
          <w:szCs w:val="28"/>
          <w:lang w:val="fr-FR"/>
        </w:rPr>
        <w:t>iểm dân c</w:t>
      </w:r>
      <w:r w:rsidR="008628D0" w:rsidRPr="00BE6A46">
        <w:rPr>
          <w:rFonts w:hint="eastAsia"/>
          <w:i/>
          <w:iCs/>
          <w:sz w:val="28"/>
          <w:szCs w:val="28"/>
          <w:lang w:val="fr-FR"/>
        </w:rPr>
        <w:t>ư</w:t>
      </w:r>
      <w:r w:rsidR="008628D0" w:rsidRPr="00BE6A46">
        <w:rPr>
          <w:i/>
          <w:iCs/>
          <w:sz w:val="28"/>
          <w:szCs w:val="28"/>
          <w:lang w:val="fr-FR"/>
        </w:rPr>
        <w:t xml:space="preserve"> nông thôn là n</w:t>
      </w:r>
      <w:r w:rsidR="008628D0" w:rsidRPr="00BE6A46">
        <w:rPr>
          <w:rFonts w:hint="eastAsia"/>
          <w:i/>
          <w:iCs/>
          <w:sz w:val="28"/>
          <w:szCs w:val="28"/>
          <w:lang w:val="fr-FR"/>
        </w:rPr>
        <w:t>ơ</w:t>
      </w:r>
      <w:r w:rsidR="008628D0" w:rsidRPr="00BE6A46">
        <w:rPr>
          <w:i/>
          <w:iCs/>
          <w:sz w:val="28"/>
          <w:szCs w:val="28"/>
          <w:lang w:val="fr-FR"/>
        </w:rPr>
        <w:t>i c</w:t>
      </w:r>
      <w:r w:rsidR="008628D0" w:rsidRPr="00BE6A46">
        <w:rPr>
          <w:rFonts w:hint="eastAsia"/>
          <w:i/>
          <w:iCs/>
          <w:sz w:val="28"/>
          <w:szCs w:val="28"/>
          <w:lang w:val="fr-FR"/>
        </w:rPr>
        <w:t>ư</w:t>
      </w:r>
      <w:r w:rsidR="008628D0" w:rsidRPr="00BE6A46">
        <w:rPr>
          <w:i/>
          <w:iCs/>
          <w:sz w:val="28"/>
          <w:szCs w:val="28"/>
          <w:lang w:val="fr-FR"/>
        </w:rPr>
        <w:t xml:space="preserve"> trú tập trung của các hộ gia </w:t>
      </w:r>
      <w:r w:rsidR="008628D0" w:rsidRPr="00BE6A46">
        <w:rPr>
          <w:rFonts w:hint="eastAsia"/>
          <w:i/>
          <w:iCs/>
          <w:sz w:val="28"/>
          <w:szCs w:val="28"/>
          <w:lang w:val="fr-FR"/>
        </w:rPr>
        <w:t>đì</w:t>
      </w:r>
      <w:r w:rsidR="008628D0" w:rsidRPr="00BE6A46">
        <w:rPr>
          <w:i/>
          <w:iCs/>
          <w:sz w:val="28"/>
          <w:szCs w:val="28"/>
          <w:lang w:val="fr-FR"/>
        </w:rPr>
        <w:t xml:space="preserve">nh gắn kết với nhau trong sản xuất, sinh hoạt và các hoạt </w:t>
      </w:r>
      <w:r w:rsidR="008628D0" w:rsidRPr="00BE6A46">
        <w:rPr>
          <w:rFonts w:hint="eastAsia"/>
          <w:i/>
          <w:iCs/>
          <w:sz w:val="28"/>
          <w:szCs w:val="28"/>
          <w:lang w:val="fr-FR"/>
        </w:rPr>
        <w:t>đ</w:t>
      </w:r>
      <w:r w:rsidR="008628D0" w:rsidRPr="00BE6A46">
        <w:rPr>
          <w:i/>
          <w:iCs/>
          <w:sz w:val="28"/>
          <w:szCs w:val="28"/>
          <w:lang w:val="fr-FR"/>
        </w:rPr>
        <w:t xml:space="preserve">ộng xã hội khác trong phạm vi một khu vực nhất </w:t>
      </w:r>
      <w:r w:rsidR="008628D0" w:rsidRPr="00BE6A46">
        <w:rPr>
          <w:rFonts w:hint="eastAsia"/>
          <w:i/>
          <w:iCs/>
          <w:sz w:val="28"/>
          <w:szCs w:val="28"/>
          <w:lang w:val="fr-FR"/>
        </w:rPr>
        <w:t>đ</w:t>
      </w:r>
      <w:r w:rsidR="008628D0" w:rsidRPr="00BE6A46">
        <w:rPr>
          <w:i/>
          <w:iCs/>
          <w:sz w:val="28"/>
          <w:szCs w:val="28"/>
          <w:lang w:val="fr-FR"/>
        </w:rPr>
        <w:t xml:space="preserve">ịnh, </w:t>
      </w:r>
      <w:r w:rsidR="008628D0" w:rsidRPr="00BE6A46">
        <w:rPr>
          <w:rFonts w:hint="eastAsia"/>
          <w:i/>
          <w:iCs/>
          <w:sz w:val="28"/>
          <w:szCs w:val="28"/>
          <w:lang w:val="fr-FR"/>
        </w:rPr>
        <w:t>đư</w:t>
      </w:r>
      <w:r w:rsidR="008628D0" w:rsidRPr="00BE6A46">
        <w:rPr>
          <w:i/>
          <w:iCs/>
          <w:sz w:val="28"/>
          <w:szCs w:val="28"/>
          <w:lang w:val="fr-FR"/>
        </w:rPr>
        <w:t xml:space="preserve">ợc hình thành do </w:t>
      </w:r>
      <w:r w:rsidR="008628D0" w:rsidRPr="00BE6A46">
        <w:rPr>
          <w:rFonts w:hint="eastAsia"/>
          <w:i/>
          <w:iCs/>
          <w:sz w:val="28"/>
          <w:szCs w:val="28"/>
          <w:lang w:val="fr-FR"/>
        </w:rPr>
        <w:t>đ</w:t>
      </w:r>
      <w:r w:rsidR="008628D0" w:rsidRPr="00BE6A46">
        <w:rPr>
          <w:i/>
          <w:iCs/>
          <w:sz w:val="28"/>
          <w:szCs w:val="28"/>
          <w:lang w:val="fr-FR"/>
        </w:rPr>
        <w:t xml:space="preserve">iều kiện tự nhiên, </w:t>
      </w:r>
      <w:r w:rsidR="008628D0" w:rsidRPr="00BE6A46">
        <w:rPr>
          <w:rFonts w:hint="eastAsia"/>
          <w:i/>
          <w:iCs/>
          <w:sz w:val="28"/>
          <w:szCs w:val="28"/>
          <w:lang w:val="fr-FR"/>
        </w:rPr>
        <w:t>đ</w:t>
      </w:r>
      <w:r w:rsidR="008628D0" w:rsidRPr="00BE6A46">
        <w:rPr>
          <w:i/>
          <w:iCs/>
          <w:sz w:val="28"/>
          <w:szCs w:val="28"/>
          <w:lang w:val="fr-FR"/>
        </w:rPr>
        <w:t>iều kiện kinh tế - xã hội, v</w:t>
      </w:r>
      <w:r w:rsidR="008628D0" w:rsidRPr="00BE6A46">
        <w:rPr>
          <w:rFonts w:hint="eastAsia"/>
          <w:i/>
          <w:iCs/>
          <w:sz w:val="28"/>
          <w:szCs w:val="28"/>
          <w:lang w:val="fr-FR"/>
        </w:rPr>
        <w:t>ă</w:t>
      </w:r>
      <w:r w:rsidR="008628D0" w:rsidRPr="00BE6A46">
        <w:rPr>
          <w:i/>
          <w:iCs/>
          <w:sz w:val="28"/>
          <w:szCs w:val="28"/>
          <w:lang w:val="fr-FR"/>
        </w:rPr>
        <w:t>n hóa và các yếu tố khác</w:t>
      </w:r>
      <w:r w:rsidR="008628D0">
        <w:rPr>
          <w:i/>
          <w:iCs/>
          <w:sz w:val="28"/>
          <w:szCs w:val="28"/>
          <w:lang w:val="fr-FR"/>
        </w:rPr>
        <w:t>".</w:t>
      </w:r>
    </w:p>
    <w:p w14:paraId="5FE93053" w14:textId="37F27F4F" w:rsidR="00FD2919" w:rsidRDefault="008628D0" w:rsidP="00BE6A46">
      <w:pPr>
        <w:spacing w:before="100"/>
        <w:ind w:firstLine="720"/>
        <w:jc w:val="both"/>
        <w:rPr>
          <w:sz w:val="28"/>
          <w:szCs w:val="28"/>
          <w:lang w:val="fr-FR"/>
        </w:rPr>
      </w:pPr>
      <w:r>
        <w:rPr>
          <w:sz w:val="28"/>
          <w:szCs w:val="28"/>
          <w:lang w:val="fr-FR"/>
        </w:rPr>
        <w:t>Mặt khác</w:t>
      </w:r>
      <w:r w:rsidR="00FD2919">
        <w:rPr>
          <w:sz w:val="28"/>
          <w:szCs w:val="28"/>
          <w:lang w:val="fr-FR"/>
        </w:rPr>
        <w:t xml:space="preserve">, tại khoản 1 Điều 3 Nghị định số 57/2018/NĐ-CP ngày 17/4/2018 của Chính phủ </w:t>
      </w:r>
      <w:r w:rsidR="00FD2919" w:rsidRPr="00FD2919">
        <w:rPr>
          <w:sz w:val="28"/>
          <w:szCs w:val="28"/>
          <w:lang w:val="fr-FR"/>
        </w:rPr>
        <w:t>về cơ chế, chính sách khuyến khích doanh nghiệp đầu tư vào nông nghiệp, nông thôn</w:t>
      </w:r>
      <w:r w:rsidR="00FD2919">
        <w:rPr>
          <w:sz w:val="28"/>
          <w:szCs w:val="28"/>
          <w:lang w:val="fr-FR"/>
        </w:rPr>
        <w:t>, có quy định:</w:t>
      </w:r>
    </w:p>
    <w:p w14:paraId="511A497A" w14:textId="14B5A5FD" w:rsidR="00FD2919" w:rsidRDefault="00FD2919" w:rsidP="00BE6A46">
      <w:pPr>
        <w:spacing w:before="100"/>
        <w:ind w:firstLine="720"/>
        <w:jc w:val="both"/>
        <w:rPr>
          <w:i/>
          <w:iCs/>
          <w:sz w:val="28"/>
          <w:szCs w:val="28"/>
          <w:lang w:val="fr-FR"/>
        </w:rPr>
      </w:pPr>
      <w:r>
        <w:rPr>
          <w:i/>
          <w:iCs/>
          <w:sz w:val="28"/>
          <w:szCs w:val="28"/>
          <w:lang w:val="fr-FR"/>
        </w:rPr>
        <w:t>"</w:t>
      </w:r>
      <w:r w:rsidRPr="00FD2919">
        <w:rPr>
          <w:i/>
          <w:iCs/>
          <w:sz w:val="28"/>
          <w:szCs w:val="28"/>
          <w:lang w:val="fr-FR"/>
        </w:rPr>
        <w:t xml:space="preserve">1. Vùng nông thôn là khu vực địa giới hành chính </w:t>
      </w:r>
      <w:r w:rsidRPr="0041019E">
        <w:rPr>
          <w:b/>
          <w:bCs/>
          <w:i/>
          <w:iCs/>
          <w:sz w:val="28"/>
          <w:szCs w:val="28"/>
          <w:lang w:val="fr-FR"/>
        </w:rPr>
        <w:t>không bao gồm</w:t>
      </w:r>
      <w:r w:rsidRPr="00FD2919">
        <w:rPr>
          <w:i/>
          <w:iCs/>
          <w:sz w:val="28"/>
          <w:szCs w:val="28"/>
          <w:lang w:val="fr-FR"/>
        </w:rPr>
        <w:t xml:space="preserve"> địa bàn </w:t>
      </w:r>
      <w:r w:rsidRPr="0041019E">
        <w:rPr>
          <w:b/>
          <w:bCs/>
          <w:i/>
          <w:iCs/>
          <w:sz w:val="28"/>
          <w:szCs w:val="28"/>
          <w:lang w:val="fr-FR"/>
        </w:rPr>
        <w:t>phường thuộc thị xã, quận và thành phố</w:t>
      </w:r>
      <w:r w:rsidRPr="00FD2919">
        <w:rPr>
          <w:i/>
          <w:iCs/>
          <w:sz w:val="28"/>
          <w:szCs w:val="28"/>
          <w:lang w:val="fr-FR"/>
        </w:rPr>
        <w:t>.</w:t>
      </w:r>
      <w:r>
        <w:rPr>
          <w:i/>
          <w:iCs/>
          <w:sz w:val="28"/>
          <w:szCs w:val="28"/>
          <w:lang w:val="fr-FR"/>
        </w:rPr>
        <w:t>"</w:t>
      </w:r>
    </w:p>
    <w:p w14:paraId="2D76F2F7" w14:textId="269460D8" w:rsidR="00FD2919" w:rsidRDefault="00FD2919" w:rsidP="00BE6A46">
      <w:pPr>
        <w:spacing w:before="100"/>
        <w:ind w:firstLine="720"/>
        <w:jc w:val="both"/>
        <w:rPr>
          <w:sz w:val="28"/>
          <w:szCs w:val="28"/>
          <w:lang w:val="fr-FR"/>
        </w:rPr>
      </w:pPr>
      <w:r>
        <w:rPr>
          <w:sz w:val="28"/>
          <w:szCs w:val="28"/>
          <w:lang w:val="fr-FR"/>
        </w:rPr>
        <w:t xml:space="preserve">Tại khoản 1 Điều 3 Nghị định số 55/2015/NĐ-CP ngày 09/6/2015 của Chính phủ có quy định </w:t>
      </w:r>
      <w:r w:rsidRPr="00FD2919">
        <w:rPr>
          <w:sz w:val="28"/>
          <w:szCs w:val="28"/>
          <w:lang w:val="fr-FR"/>
        </w:rPr>
        <w:t>về chính sách tín dụng phục vụ phát triển nông nghiệp, nông thôn</w:t>
      </w:r>
      <w:r>
        <w:rPr>
          <w:sz w:val="28"/>
          <w:szCs w:val="28"/>
          <w:lang w:val="fr-FR"/>
        </w:rPr>
        <w:t>, có quy định:</w:t>
      </w:r>
    </w:p>
    <w:p w14:paraId="52AAFC1E" w14:textId="032D5D4A" w:rsidR="00CB68DC" w:rsidRDefault="00CB68DC" w:rsidP="00BE6A46">
      <w:pPr>
        <w:spacing w:before="100"/>
        <w:ind w:firstLine="720"/>
        <w:jc w:val="both"/>
        <w:rPr>
          <w:i/>
          <w:iCs/>
          <w:sz w:val="28"/>
          <w:szCs w:val="28"/>
          <w:lang w:val="fr-FR"/>
        </w:rPr>
      </w:pPr>
      <w:r>
        <w:rPr>
          <w:i/>
          <w:iCs/>
          <w:sz w:val="28"/>
          <w:szCs w:val="28"/>
          <w:lang w:val="fr-FR"/>
        </w:rPr>
        <w:t>"</w:t>
      </w:r>
      <w:r w:rsidRPr="00CB68DC">
        <w:rPr>
          <w:i/>
          <w:iCs/>
          <w:sz w:val="28"/>
          <w:szCs w:val="28"/>
          <w:lang w:val="fr-FR"/>
        </w:rPr>
        <w:t xml:space="preserve">1. Nông thôn là khu vực địa giới hành chính </w:t>
      </w:r>
      <w:r w:rsidRPr="0041019E">
        <w:rPr>
          <w:b/>
          <w:bCs/>
          <w:i/>
          <w:iCs/>
          <w:sz w:val="28"/>
          <w:szCs w:val="28"/>
          <w:lang w:val="fr-FR"/>
        </w:rPr>
        <w:t>không bao gồm</w:t>
      </w:r>
      <w:r w:rsidRPr="00CB68DC">
        <w:rPr>
          <w:i/>
          <w:iCs/>
          <w:sz w:val="28"/>
          <w:szCs w:val="28"/>
          <w:lang w:val="fr-FR"/>
        </w:rPr>
        <w:t xml:space="preserve"> địa bàn của </w:t>
      </w:r>
      <w:r w:rsidRPr="0041019E">
        <w:rPr>
          <w:b/>
          <w:bCs/>
          <w:i/>
          <w:iCs/>
          <w:sz w:val="28"/>
          <w:szCs w:val="28"/>
          <w:lang w:val="fr-FR"/>
        </w:rPr>
        <w:t>phường, quận thuộc thị xã, thành phố</w:t>
      </w:r>
      <w:r>
        <w:rPr>
          <w:i/>
          <w:iCs/>
          <w:sz w:val="28"/>
          <w:szCs w:val="28"/>
          <w:lang w:val="fr-FR"/>
        </w:rPr>
        <w:t>."</w:t>
      </w:r>
    </w:p>
    <w:p w14:paraId="35125CCE" w14:textId="29610F00" w:rsidR="00CF1AF7" w:rsidRDefault="00CF1AF7" w:rsidP="00BE6A46">
      <w:pPr>
        <w:spacing w:before="100"/>
        <w:ind w:firstLine="720"/>
        <w:jc w:val="both"/>
        <w:rPr>
          <w:sz w:val="28"/>
          <w:szCs w:val="28"/>
          <w:lang w:val="fr-FR"/>
        </w:rPr>
      </w:pPr>
      <w:r>
        <w:rPr>
          <w:sz w:val="28"/>
          <w:szCs w:val="28"/>
          <w:lang w:val="fr-FR"/>
        </w:rPr>
        <w:t>Mặt khác, theo quy định tại khoản 5 Điều 72 Luật Đất đai năm 2024:</w:t>
      </w:r>
    </w:p>
    <w:p w14:paraId="4549557A" w14:textId="64B1324D" w:rsidR="00CF1AF7" w:rsidRDefault="00CF1AF7" w:rsidP="00BE6A46">
      <w:pPr>
        <w:spacing w:before="100"/>
        <w:ind w:firstLine="720"/>
        <w:jc w:val="both"/>
        <w:rPr>
          <w:i/>
          <w:iCs/>
          <w:sz w:val="28"/>
          <w:szCs w:val="28"/>
          <w:lang w:val="fr-FR"/>
        </w:rPr>
      </w:pPr>
      <w:r>
        <w:rPr>
          <w:i/>
          <w:iCs/>
          <w:sz w:val="28"/>
          <w:szCs w:val="28"/>
          <w:lang w:val="fr-FR"/>
        </w:rPr>
        <w:t>"</w:t>
      </w:r>
      <w:r w:rsidRPr="00CF1AF7">
        <w:rPr>
          <w:i/>
          <w:iCs/>
          <w:sz w:val="28"/>
          <w:szCs w:val="28"/>
          <w:lang w:val="fr-FR"/>
        </w:rPr>
        <w:t xml:space="preserve">5. Trước khi phê duyệt kế hoạch sử dụng đất hằng năm cấp huyện, Ủy ban nhân dân cấp tỉnh trình Hội đồng nhân dân cấp tỉnh thông qua danh mục công trình, dự án phải thu hồi đất, </w:t>
      </w:r>
      <w:r w:rsidRPr="00CF1AF7">
        <w:rPr>
          <w:b/>
          <w:bCs/>
          <w:i/>
          <w:iCs/>
          <w:sz w:val="28"/>
          <w:szCs w:val="28"/>
          <w:lang w:val="fr-FR"/>
        </w:rPr>
        <w:t xml:space="preserve">trong đó có dự án thu hồi đất </w:t>
      </w:r>
      <w:r w:rsidRPr="00CF1AF7">
        <w:rPr>
          <w:i/>
          <w:iCs/>
          <w:sz w:val="28"/>
          <w:szCs w:val="28"/>
          <w:lang w:val="fr-FR"/>
        </w:rPr>
        <w:t>để đấu giá quyền sử dụng đất,</w:t>
      </w:r>
      <w:r w:rsidRPr="00CF1AF7">
        <w:rPr>
          <w:b/>
          <w:bCs/>
          <w:i/>
          <w:iCs/>
          <w:sz w:val="28"/>
          <w:szCs w:val="28"/>
          <w:lang w:val="fr-FR"/>
        </w:rPr>
        <w:t xml:space="preserve"> đấu thầu lựa chọn nhà đầu tư thực hiện dự án có sử dụng đất</w:t>
      </w:r>
      <w:r w:rsidRPr="00CF1AF7">
        <w:rPr>
          <w:i/>
          <w:iCs/>
          <w:sz w:val="28"/>
          <w:szCs w:val="28"/>
          <w:lang w:val="fr-FR"/>
        </w:rPr>
        <w: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Pr>
          <w:i/>
          <w:iCs/>
          <w:sz w:val="28"/>
          <w:szCs w:val="28"/>
          <w:lang w:val="fr-FR"/>
        </w:rPr>
        <w:t>"</w:t>
      </w:r>
    </w:p>
    <w:p w14:paraId="4036CB77" w14:textId="30CEA3E1" w:rsidR="00CA4A43" w:rsidRPr="00CA4A43" w:rsidRDefault="00CA4A43" w:rsidP="00BE6A46">
      <w:pPr>
        <w:spacing w:before="100"/>
        <w:ind w:firstLine="720"/>
        <w:jc w:val="both"/>
        <w:rPr>
          <w:sz w:val="28"/>
          <w:szCs w:val="28"/>
          <w:lang w:val="fr-FR"/>
        </w:rPr>
      </w:pPr>
      <w:r>
        <w:rPr>
          <w:sz w:val="28"/>
          <w:szCs w:val="28"/>
          <w:lang w:val="fr-FR"/>
        </w:rPr>
        <w:t>Tại điểm a khoản 3 Điều 126 Luật Đất đai năm 2024, quy định:</w:t>
      </w:r>
    </w:p>
    <w:p w14:paraId="3D78061C" w14:textId="74C75834" w:rsidR="00CA4A43" w:rsidRPr="008E7FB1" w:rsidRDefault="008E7FB1" w:rsidP="00CA4A43">
      <w:pPr>
        <w:spacing w:before="100"/>
        <w:ind w:firstLine="720"/>
        <w:jc w:val="both"/>
        <w:rPr>
          <w:i/>
          <w:iCs/>
          <w:sz w:val="28"/>
          <w:szCs w:val="28"/>
          <w:lang w:val="fr-FR"/>
        </w:rPr>
      </w:pPr>
      <w:r>
        <w:rPr>
          <w:i/>
          <w:iCs/>
          <w:sz w:val="28"/>
          <w:szCs w:val="28"/>
          <w:lang w:val="fr-FR"/>
        </w:rPr>
        <w:lastRenderedPageBreak/>
        <w:t>"</w:t>
      </w:r>
      <w:r w:rsidR="00CA4A43" w:rsidRPr="008E7FB1">
        <w:rPr>
          <w:i/>
          <w:iCs/>
          <w:sz w:val="28"/>
          <w:szCs w:val="28"/>
          <w:lang w:val="fr-FR"/>
        </w:rPr>
        <w:t>3. Điều kiện để đấu thầu lựa chọn nhà đầu tư thực hiện dự án đầu tư có sử dụng đất quy định tại điểm a khoản 1 Điều này bao gồm:</w:t>
      </w:r>
    </w:p>
    <w:p w14:paraId="11909882" w14:textId="612AC732" w:rsidR="00640ABA" w:rsidRDefault="00CA4A43" w:rsidP="00CA4A43">
      <w:pPr>
        <w:spacing w:before="100"/>
        <w:ind w:firstLine="720"/>
        <w:jc w:val="both"/>
        <w:rPr>
          <w:i/>
          <w:iCs/>
          <w:sz w:val="28"/>
          <w:szCs w:val="28"/>
          <w:lang w:val="fr-FR"/>
        </w:rPr>
      </w:pPr>
      <w:r w:rsidRPr="008E7FB1">
        <w:rPr>
          <w:b/>
          <w:bCs/>
          <w:i/>
          <w:iCs/>
          <w:sz w:val="28"/>
          <w:szCs w:val="28"/>
          <w:lang w:val="fr-FR"/>
        </w:rPr>
        <w:t>a) Thuộc danh mục các khu đất thực hiện đấu thầu dự án đầu tư có sử dụng đất được Hội đồng nhân dân cấp tỉnh quyết định;</w:t>
      </w:r>
      <w:r w:rsidR="008E7FB1">
        <w:rPr>
          <w:i/>
          <w:iCs/>
          <w:sz w:val="28"/>
          <w:szCs w:val="28"/>
          <w:lang w:val="fr-FR"/>
        </w:rPr>
        <w:t>"</w:t>
      </w:r>
    </w:p>
    <w:p w14:paraId="65FE4907" w14:textId="71B4AB3E" w:rsidR="008E7FB1" w:rsidRDefault="008E7FB1" w:rsidP="00CA4A43">
      <w:pPr>
        <w:spacing w:before="100"/>
        <w:ind w:firstLine="720"/>
        <w:jc w:val="both"/>
        <w:rPr>
          <w:sz w:val="28"/>
          <w:szCs w:val="28"/>
          <w:lang w:val="fr-FR"/>
        </w:rPr>
      </w:pPr>
      <w:r>
        <w:rPr>
          <w:sz w:val="28"/>
          <w:szCs w:val="28"/>
          <w:lang w:val="fr-FR"/>
        </w:rPr>
        <w:t>Tại khoản 1 Điều 57 Nghị định số 102/2024/NĐ-CP ngày 30/7/2024 của Chính phủ quy định:</w:t>
      </w:r>
    </w:p>
    <w:p w14:paraId="7E106BF8" w14:textId="318C65EB" w:rsidR="008E7FB1" w:rsidRPr="008E7FB1" w:rsidRDefault="008E7FB1" w:rsidP="008E7FB1">
      <w:pPr>
        <w:spacing w:before="100"/>
        <w:ind w:firstLine="720"/>
        <w:jc w:val="both"/>
        <w:rPr>
          <w:i/>
          <w:iCs/>
          <w:sz w:val="28"/>
          <w:szCs w:val="28"/>
          <w:lang w:val="fr-FR"/>
        </w:rPr>
      </w:pPr>
      <w:r>
        <w:rPr>
          <w:i/>
          <w:iCs/>
          <w:sz w:val="28"/>
          <w:szCs w:val="28"/>
          <w:lang w:val="fr-FR"/>
        </w:rPr>
        <w:t>"</w:t>
      </w:r>
      <w:r w:rsidRPr="008E7FB1">
        <w:rPr>
          <w:i/>
          <w:iCs/>
          <w:sz w:val="28"/>
          <w:szCs w:val="28"/>
          <w:lang w:val="fr-FR"/>
        </w:rPr>
        <w:t>Điều 57. Công bố danh mục các khu đất thực hiện đấu thầu lựa chọn nhà đầu tư thực hiện dự án đầu tư có sử dụng đất được Hội đồng nhân dân cấp tỉnh quyết định</w:t>
      </w:r>
    </w:p>
    <w:p w14:paraId="7C4BD949" w14:textId="1078901D" w:rsidR="008E7FB1" w:rsidRDefault="008E7FB1" w:rsidP="008E7FB1">
      <w:pPr>
        <w:spacing w:before="100"/>
        <w:ind w:firstLine="720"/>
        <w:jc w:val="both"/>
        <w:rPr>
          <w:i/>
          <w:iCs/>
          <w:sz w:val="28"/>
          <w:szCs w:val="28"/>
          <w:lang w:val="fr-FR"/>
        </w:rPr>
      </w:pPr>
      <w:r w:rsidRPr="008E7FB1">
        <w:rPr>
          <w:i/>
          <w:iCs/>
          <w:sz w:val="28"/>
          <w:szCs w:val="28"/>
          <w:lang w:val="fr-FR"/>
        </w:rPr>
        <w:t xml:space="preserve">1. </w:t>
      </w:r>
      <w:r w:rsidRPr="008E7FB1">
        <w:rPr>
          <w:b/>
          <w:bCs/>
          <w:i/>
          <w:iCs/>
          <w:sz w:val="28"/>
          <w:szCs w:val="28"/>
          <w:lang w:val="fr-FR"/>
        </w:rPr>
        <w:t>Căn cứ danh mục các khu đất thực hiện đấu thầu lựa chọn nhà đầu tư thực hiện dự án đầu tư có sử dụng đất được Hội đồng nhân dân cấp tỉnh quyết định</w:t>
      </w:r>
      <w:r w:rsidRPr="008E7FB1">
        <w:rPr>
          <w:i/>
          <w:iCs/>
          <w:sz w:val="28"/>
          <w:szCs w:val="28"/>
          <w:lang w:val="fr-FR"/>
        </w:rPr>
        <w:t xml:space="preserve"> theo quy định tại khoản 1 Điều 126 Luật Đất đai, Ủy ban nhân dân cấp tỉnh thực hiện việc công bố trong thời hạn 07 ngày làm việc kể từ ngày được Hội đồng nhân dân cấp tỉnh quyết định </w:t>
      </w:r>
      <w:r w:rsidRPr="008E7FB1">
        <w:rPr>
          <w:b/>
          <w:bCs/>
          <w:i/>
          <w:iCs/>
          <w:sz w:val="28"/>
          <w:szCs w:val="28"/>
          <w:lang w:val="fr-FR"/>
        </w:rPr>
        <w:t>làm cơ sở để cơ quan nhà nước có thẩm quyền hoặc nhà đầu tư lập hồ sơ đề nghị chấp thuận chủ trương đầu tư theo quy định của pháp luật về đầu tư</w:t>
      </w:r>
      <w:r w:rsidRPr="008E7FB1">
        <w:rPr>
          <w:i/>
          <w:iCs/>
          <w:sz w:val="28"/>
          <w:szCs w:val="28"/>
          <w:lang w:val="fr-FR"/>
        </w:rPr>
        <w:t>.</w:t>
      </w:r>
      <w:r>
        <w:rPr>
          <w:i/>
          <w:iCs/>
          <w:sz w:val="28"/>
          <w:szCs w:val="28"/>
          <w:lang w:val="fr-FR"/>
        </w:rPr>
        <w:t>"</w:t>
      </w:r>
    </w:p>
    <w:p w14:paraId="2D058190" w14:textId="119E93AE" w:rsidR="008E7FB1" w:rsidRPr="008E7FB1" w:rsidRDefault="008E7FB1" w:rsidP="008E7FB1">
      <w:pPr>
        <w:spacing w:before="100"/>
        <w:ind w:firstLine="720"/>
        <w:jc w:val="both"/>
        <w:rPr>
          <w:sz w:val="28"/>
          <w:szCs w:val="28"/>
          <w:lang w:val="fr-FR"/>
        </w:rPr>
      </w:pPr>
      <w:r>
        <w:rPr>
          <w:sz w:val="28"/>
          <w:szCs w:val="28"/>
          <w:lang w:val="fr-FR"/>
        </w:rPr>
        <w:t xml:space="preserve">Như vậy, trước khi thực hiện các thủ tục đấu thầu lựa chọn nhà đầu tư, các dự án đều phải được HĐND tỉnh quyết định đưa vào </w:t>
      </w:r>
      <w:r w:rsidRPr="008E7FB1">
        <w:rPr>
          <w:sz w:val="28"/>
          <w:szCs w:val="28"/>
          <w:lang w:val="fr-FR"/>
        </w:rPr>
        <w:t>danh mục các khu đất thực hiện đấu thầu lựa chọn nhà đầu tư thực hiện dự án đầu tư có sử dụng đất</w:t>
      </w:r>
      <w:r>
        <w:rPr>
          <w:sz w:val="28"/>
          <w:szCs w:val="28"/>
          <w:lang w:val="fr-FR"/>
        </w:rPr>
        <w:t>.</w:t>
      </w:r>
    </w:p>
    <w:p w14:paraId="06FD616D" w14:textId="4C1411D0" w:rsidR="005E44BB" w:rsidRDefault="00BE6A46" w:rsidP="00BE6A46">
      <w:pPr>
        <w:spacing w:before="100"/>
        <w:ind w:firstLine="720"/>
        <w:jc w:val="both"/>
        <w:rPr>
          <w:sz w:val="28"/>
          <w:szCs w:val="28"/>
          <w:lang w:val="fr-FR"/>
        </w:rPr>
      </w:pPr>
      <w:r w:rsidRPr="00BE6A46">
        <w:rPr>
          <w:sz w:val="28"/>
          <w:szCs w:val="28"/>
          <w:lang w:val="fr-FR"/>
        </w:rPr>
        <w:t>Căn cứ các quy định nêu trên,</w:t>
      </w:r>
      <w:r w:rsidR="00612575">
        <w:rPr>
          <w:sz w:val="28"/>
          <w:szCs w:val="28"/>
          <w:lang w:val="fr-FR"/>
        </w:rPr>
        <w:t xml:space="preserve"> </w:t>
      </w:r>
      <w:r w:rsidR="00612575" w:rsidRPr="00BE6A46">
        <w:rPr>
          <w:sz w:val="28"/>
          <w:szCs w:val="28"/>
          <w:lang w:val="fr-FR"/>
        </w:rPr>
        <w:t>để đảm bảo tính thống nhất trong quá trình triển khai thực hiện các quy định của pháp luật</w:t>
      </w:r>
      <w:r w:rsidR="00612575">
        <w:rPr>
          <w:sz w:val="28"/>
          <w:szCs w:val="28"/>
          <w:lang w:val="fr-FR"/>
        </w:rPr>
        <w:t>,</w:t>
      </w:r>
      <w:r w:rsidRPr="00BE6A46">
        <w:rPr>
          <w:sz w:val="28"/>
          <w:szCs w:val="28"/>
          <w:lang w:val="fr-FR"/>
        </w:rPr>
        <w:t xml:space="preserve"> </w:t>
      </w:r>
      <w:r>
        <w:rPr>
          <w:sz w:val="28"/>
          <w:szCs w:val="28"/>
          <w:lang w:val="fr-FR"/>
        </w:rPr>
        <w:t>UBND tỉnh</w:t>
      </w:r>
      <w:r w:rsidRPr="00BE6A46">
        <w:rPr>
          <w:sz w:val="28"/>
          <w:szCs w:val="28"/>
          <w:lang w:val="fr-FR"/>
        </w:rPr>
        <w:t xml:space="preserve"> đề xuất</w:t>
      </w:r>
      <w:r w:rsidR="00612575">
        <w:rPr>
          <w:sz w:val="28"/>
          <w:szCs w:val="28"/>
          <w:lang w:val="fr-FR"/>
        </w:rPr>
        <w:t xml:space="preserve"> </w:t>
      </w:r>
      <w:r w:rsidR="00CD102C">
        <w:rPr>
          <w:sz w:val="28"/>
          <w:szCs w:val="28"/>
          <w:lang w:val="fr-FR"/>
        </w:rPr>
        <w:t>c</w:t>
      </w:r>
      <w:r w:rsidR="00CD102C" w:rsidRPr="00CD102C">
        <w:rPr>
          <w:sz w:val="28"/>
          <w:szCs w:val="28"/>
          <w:lang w:val="fr-FR"/>
        </w:rPr>
        <w:t>ác dự án đầu tư có sử dụng đất theo quy định tại khoản 27 Điều 79 Luật Đất đai năm 2024 trên địa bàn tỉnh Thanh Hóa thực hiện đấu thầu lựa chọn nhà đầu tư khi đáp ứng các tiêu chí sau:</w:t>
      </w:r>
    </w:p>
    <w:p w14:paraId="7FAC8B8F" w14:textId="77777777" w:rsidR="00A67E98" w:rsidRPr="00A67E98" w:rsidRDefault="00CD102C" w:rsidP="00A67E98">
      <w:pPr>
        <w:spacing w:before="120"/>
        <w:ind w:firstLine="720"/>
        <w:jc w:val="both"/>
        <w:rPr>
          <w:i/>
          <w:iCs/>
          <w:sz w:val="28"/>
          <w:szCs w:val="28"/>
        </w:rPr>
      </w:pPr>
      <w:bookmarkStart w:id="3" w:name="_Hlk170725987"/>
      <w:r>
        <w:rPr>
          <w:i/>
          <w:iCs/>
          <w:sz w:val="28"/>
          <w:szCs w:val="28"/>
        </w:rPr>
        <w:t>“</w:t>
      </w:r>
      <w:r w:rsidR="00A67E98" w:rsidRPr="00A67E98">
        <w:rPr>
          <w:i/>
          <w:iCs/>
          <w:sz w:val="28"/>
          <w:szCs w:val="28"/>
        </w:rPr>
        <w:t>1. Lĩnh vực dự án</w:t>
      </w:r>
    </w:p>
    <w:p w14:paraId="1972DE65" w14:textId="77777777" w:rsidR="00A67E98" w:rsidRPr="00A67E98" w:rsidRDefault="00A67E98" w:rsidP="00A67E98">
      <w:pPr>
        <w:spacing w:before="120"/>
        <w:ind w:firstLine="720"/>
        <w:jc w:val="both"/>
        <w:rPr>
          <w:i/>
          <w:iCs/>
          <w:sz w:val="28"/>
          <w:szCs w:val="28"/>
        </w:rPr>
      </w:pPr>
      <w:r w:rsidRPr="00A67E98">
        <w:rPr>
          <w:i/>
          <w:iCs/>
          <w:sz w:val="28"/>
          <w:szCs w:val="28"/>
        </w:rPr>
        <w:t>a) Đối với dự án khu đô thị: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66CA7C77" w14:textId="77777777" w:rsidR="00A67E98" w:rsidRPr="00A67E98" w:rsidRDefault="00A67E98" w:rsidP="00A67E98">
      <w:pPr>
        <w:spacing w:before="120"/>
        <w:ind w:firstLine="720"/>
        <w:jc w:val="both"/>
        <w:rPr>
          <w:i/>
          <w:iCs/>
          <w:sz w:val="28"/>
          <w:szCs w:val="28"/>
        </w:rPr>
      </w:pPr>
      <w:r w:rsidRPr="00A67E98">
        <w:rPr>
          <w:i/>
          <w:iCs/>
          <w:sz w:val="28"/>
          <w:szCs w:val="28"/>
        </w:rPr>
        <w:t>b) Đối với dự án khu dân cư nông thôn: Dự án đầu tư xây dựng khu dân cư đồng bộ hệ thống hạ tầng kỹ thuật và các công trình khác (nếu có) theo quy hoạch xây dựng được cấp có thẩm quyền phê duyệt trong khu vực địa giới hành chính không bao gồm địa bàn phường thuộc thị xã, quận và thành phố. Trường hợp dự án trong khu vực địa giới 2 đơn vị hành chính phường và xã, phần diện tích nằm trên địa giới hành chính xã phải lớn hơn 50%.</w:t>
      </w:r>
    </w:p>
    <w:p w14:paraId="0115CEC8" w14:textId="77777777" w:rsidR="00A67E98" w:rsidRPr="00A67E98" w:rsidRDefault="00A67E98" w:rsidP="00A67E98">
      <w:pPr>
        <w:spacing w:before="120"/>
        <w:ind w:firstLine="720"/>
        <w:jc w:val="both"/>
        <w:rPr>
          <w:i/>
          <w:iCs/>
          <w:sz w:val="28"/>
          <w:szCs w:val="28"/>
        </w:rPr>
      </w:pPr>
      <w:r w:rsidRPr="00A67E98">
        <w:rPr>
          <w:i/>
          <w:iCs/>
          <w:sz w:val="28"/>
          <w:szCs w:val="28"/>
        </w:rPr>
        <w:t xml:space="preserve">2. Phù hợp với quy hoạch chung, quy hoạch phân khu, quy hoạch chi tiết (nếu có), quy hoạch sử dụng đất cấp huyện được cơ quan có thẩm quyền phê duyệt; phù hợp với chương trình, kế hoạch phát triển nhà ở của tỉnh; có quy hoạch chi tiết hoặc </w:t>
      </w:r>
      <w:r w:rsidRPr="00A67E98">
        <w:rPr>
          <w:i/>
          <w:iCs/>
          <w:sz w:val="28"/>
          <w:szCs w:val="28"/>
        </w:rPr>
        <w:lastRenderedPageBreak/>
        <w:t>có quy hoạch phân khu tỷ lệ 1/2000 được cơ quan có thẩm quyền phê duyệt theo quy định.</w:t>
      </w:r>
    </w:p>
    <w:p w14:paraId="279F3A29" w14:textId="3CAA7133" w:rsidR="00BE6A46" w:rsidRPr="002C6D7D" w:rsidRDefault="00A67E98" w:rsidP="00A67E98">
      <w:pPr>
        <w:spacing w:before="120"/>
        <w:ind w:firstLine="720"/>
        <w:jc w:val="both"/>
        <w:rPr>
          <w:sz w:val="28"/>
          <w:szCs w:val="28"/>
        </w:rPr>
      </w:pPr>
      <w:r w:rsidRPr="00A67E98">
        <w:rPr>
          <w:i/>
          <w:iCs/>
          <w:sz w:val="28"/>
          <w:szCs w:val="28"/>
        </w:rPr>
        <w:t>3. Dự án không đủ điều kiện đấu giá theo quy định tại Điều 125 Luật Đất đai năm 2024.</w:t>
      </w:r>
      <w:r w:rsidR="00CD102C">
        <w:rPr>
          <w:i/>
          <w:iCs/>
          <w:sz w:val="28"/>
          <w:szCs w:val="28"/>
        </w:rPr>
        <w:t>”</w:t>
      </w:r>
    </w:p>
    <w:bookmarkEnd w:id="3"/>
    <w:p w14:paraId="7B7EC577" w14:textId="63E3C157" w:rsidR="00CD609E" w:rsidRDefault="00CD609E" w:rsidP="006B63FC">
      <w:pPr>
        <w:spacing w:before="120"/>
        <w:ind w:firstLine="720"/>
        <w:jc w:val="both"/>
        <w:rPr>
          <w:b/>
          <w:bCs/>
          <w:sz w:val="28"/>
          <w:szCs w:val="28"/>
          <w:lang w:val="en-SG"/>
        </w:rPr>
      </w:pPr>
      <w:r w:rsidRPr="005C01E7">
        <w:rPr>
          <w:b/>
          <w:bCs/>
          <w:sz w:val="28"/>
          <w:szCs w:val="28"/>
          <w:lang w:val="en-SG"/>
        </w:rPr>
        <w:t>VI. DỰ KIẾN NGUỒN LỰC, ĐIỀU KIỆN BẢO ĐẢM CHO VIỆC THI HÀNH VĂN BẢN</w:t>
      </w:r>
    </w:p>
    <w:p w14:paraId="32A9A76F" w14:textId="77777777" w:rsidR="00620A8F" w:rsidRPr="00620A8F" w:rsidRDefault="00620A8F" w:rsidP="00620A8F">
      <w:pPr>
        <w:spacing w:before="120"/>
        <w:ind w:firstLine="720"/>
        <w:jc w:val="both"/>
        <w:rPr>
          <w:b/>
          <w:bCs/>
          <w:sz w:val="28"/>
          <w:szCs w:val="28"/>
        </w:rPr>
      </w:pPr>
      <w:r w:rsidRPr="00620A8F">
        <w:rPr>
          <w:b/>
          <w:bCs/>
          <w:sz w:val="28"/>
          <w:szCs w:val="28"/>
        </w:rPr>
        <w:t>1. Về đảm bảo nguồn nhân lực</w:t>
      </w:r>
    </w:p>
    <w:p w14:paraId="326E9CDC" w14:textId="140030D8" w:rsidR="00620A8F" w:rsidRPr="00620A8F" w:rsidRDefault="00620A8F" w:rsidP="008329EF">
      <w:pPr>
        <w:widowControl w:val="0"/>
        <w:spacing w:before="120"/>
        <w:ind w:firstLine="720"/>
        <w:jc w:val="both"/>
        <w:rPr>
          <w:sz w:val="28"/>
          <w:szCs w:val="28"/>
        </w:rPr>
      </w:pPr>
      <w:r w:rsidRPr="00620A8F">
        <w:rPr>
          <w:sz w:val="28"/>
          <w:szCs w:val="28"/>
        </w:rPr>
        <w:t>Các sở, ngành có liên quan, UBND các huyện, thành phố bố trí các nguồn lực</w:t>
      </w:r>
      <w:r>
        <w:rPr>
          <w:sz w:val="28"/>
          <w:szCs w:val="28"/>
        </w:rPr>
        <w:t xml:space="preserve"> </w:t>
      </w:r>
      <w:r w:rsidRPr="00620A8F">
        <w:rPr>
          <w:sz w:val="28"/>
          <w:szCs w:val="28"/>
        </w:rPr>
        <w:t>để thực hiện công tác lập và quản lý quy hoạch, đề xuất các dự án đầu tư theo</w:t>
      </w:r>
      <w:r>
        <w:rPr>
          <w:sz w:val="28"/>
          <w:szCs w:val="28"/>
        </w:rPr>
        <w:t xml:space="preserve"> </w:t>
      </w:r>
      <w:r w:rsidRPr="00620A8F">
        <w:rPr>
          <w:sz w:val="28"/>
          <w:szCs w:val="28"/>
        </w:rPr>
        <w:t>đúng quy định.</w:t>
      </w:r>
    </w:p>
    <w:p w14:paraId="58847A76" w14:textId="65F8E420" w:rsidR="00620A8F" w:rsidRPr="00620A8F" w:rsidRDefault="00620A8F" w:rsidP="00620A8F">
      <w:pPr>
        <w:spacing w:before="120"/>
        <w:ind w:firstLine="720"/>
        <w:jc w:val="both"/>
        <w:rPr>
          <w:b/>
          <w:bCs/>
          <w:sz w:val="28"/>
          <w:szCs w:val="28"/>
        </w:rPr>
      </w:pPr>
      <w:r w:rsidRPr="00620A8F">
        <w:rPr>
          <w:b/>
          <w:bCs/>
          <w:sz w:val="28"/>
          <w:szCs w:val="28"/>
        </w:rPr>
        <w:t>2. Điều kiện bảo đảm việc thực hiện Nghị quyết</w:t>
      </w:r>
    </w:p>
    <w:p w14:paraId="62D0CA2C" w14:textId="01190934" w:rsidR="00620A8F" w:rsidRPr="005C01E7" w:rsidRDefault="00620A8F" w:rsidP="00D06A0C">
      <w:pPr>
        <w:widowControl w:val="0"/>
        <w:spacing w:before="120"/>
        <w:ind w:firstLine="720"/>
        <w:jc w:val="both"/>
        <w:rPr>
          <w:sz w:val="28"/>
          <w:szCs w:val="28"/>
        </w:rPr>
      </w:pPr>
      <w:r w:rsidRPr="00620A8F">
        <w:rPr>
          <w:sz w:val="28"/>
          <w:szCs w:val="28"/>
        </w:rPr>
        <w:t>Sau khi Nghị quyết được ban hành sẽ là cơ sở để các sở, ngành, địa phương của</w:t>
      </w:r>
      <w:r>
        <w:rPr>
          <w:sz w:val="28"/>
          <w:szCs w:val="28"/>
        </w:rPr>
        <w:t xml:space="preserve"> </w:t>
      </w:r>
      <w:r w:rsidRPr="00620A8F">
        <w:rPr>
          <w:sz w:val="28"/>
          <w:szCs w:val="28"/>
        </w:rPr>
        <w:t>tỉnh lựa chọn các khu đất có tiềm năng phát triển và đề xuất hình thức, dự án thực</w:t>
      </w:r>
      <w:r>
        <w:rPr>
          <w:sz w:val="28"/>
          <w:szCs w:val="28"/>
        </w:rPr>
        <w:t xml:space="preserve"> </w:t>
      </w:r>
      <w:r w:rsidRPr="00620A8F">
        <w:rPr>
          <w:sz w:val="28"/>
          <w:szCs w:val="28"/>
        </w:rPr>
        <w:t>hiện đầu tư xây dựng khu đô thị</w:t>
      </w:r>
      <w:r w:rsidR="005A6630">
        <w:rPr>
          <w:sz w:val="28"/>
          <w:szCs w:val="28"/>
        </w:rPr>
        <w:t xml:space="preserve"> mới hoặc</w:t>
      </w:r>
      <w:r w:rsidRPr="00620A8F">
        <w:rPr>
          <w:sz w:val="28"/>
          <w:szCs w:val="28"/>
        </w:rPr>
        <w:t xml:space="preserve"> cải tạo, chỉnh trang đô thị; dự án khu dân cư</w:t>
      </w:r>
      <w:r>
        <w:rPr>
          <w:sz w:val="28"/>
          <w:szCs w:val="28"/>
        </w:rPr>
        <w:t xml:space="preserve"> </w:t>
      </w:r>
      <w:r w:rsidRPr="00620A8F">
        <w:rPr>
          <w:sz w:val="28"/>
          <w:szCs w:val="28"/>
        </w:rPr>
        <w:t xml:space="preserve">nông thôn trên địa bàn tỉnh </w:t>
      </w:r>
      <w:r w:rsidR="00C16E48">
        <w:rPr>
          <w:sz w:val="28"/>
          <w:szCs w:val="28"/>
        </w:rPr>
        <w:t>Thanh Hóa</w:t>
      </w:r>
      <w:r w:rsidRPr="00620A8F">
        <w:rPr>
          <w:sz w:val="28"/>
          <w:szCs w:val="28"/>
        </w:rPr>
        <w:t xml:space="preserve"> phù hợp với tình hình thực tế của địa</w:t>
      </w:r>
      <w:r>
        <w:rPr>
          <w:sz w:val="28"/>
          <w:szCs w:val="28"/>
        </w:rPr>
        <w:t xml:space="preserve"> </w:t>
      </w:r>
      <w:r w:rsidRPr="00620A8F">
        <w:rPr>
          <w:sz w:val="28"/>
          <w:szCs w:val="28"/>
        </w:rPr>
        <w:t>phương, đảm bảo hiệu quả và tuân thủ đúng các quy định của pháp luật.</w:t>
      </w:r>
    </w:p>
    <w:p w14:paraId="496A6FA6" w14:textId="2286F41D" w:rsidR="00CD609E" w:rsidRPr="005C01E7" w:rsidRDefault="00CD609E" w:rsidP="006B63FC">
      <w:pPr>
        <w:spacing w:before="120"/>
        <w:ind w:firstLine="720"/>
        <w:jc w:val="both"/>
        <w:rPr>
          <w:sz w:val="28"/>
          <w:szCs w:val="28"/>
        </w:rPr>
      </w:pPr>
      <w:r w:rsidRPr="005C01E7">
        <w:rPr>
          <w:b/>
          <w:bCs/>
          <w:sz w:val="28"/>
          <w:szCs w:val="28"/>
          <w:lang w:val="en-SG"/>
        </w:rPr>
        <w:t xml:space="preserve">VII. </w:t>
      </w:r>
      <w:r w:rsidR="00701A44">
        <w:rPr>
          <w:b/>
          <w:bCs/>
          <w:sz w:val="28"/>
          <w:szCs w:val="28"/>
          <w:lang w:val="en-SG"/>
        </w:rPr>
        <w:t>KIẾN NGHỊ</w:t>
      </w:r>
    </w:p>
    <w:p w14:paraId="134A123E" w14:textId="12AC7F68" w:rsidR="00CD609E" w:rsidRPr="005C01E7" w:rsidRDefault="00CD609E" w:rsidP="006B63FC">
      <w:pPr>
        <w:spacing w:before="120"/>
        <w:ind w:firstLine="720"/>
        <w:jc w:val="both"/>
        <w:rPr>
          <w:sz w:val="28"/>
          <w:szCs w:val="28"/>
        </w:rPr>
      </w:pPr>
      <w:r w:rsidRPr="005C01E7">
        <w:rPr>
          <w:sz w:val="28"/>
          <w:szCs w:val="28"/>
        </w:rPr>
        <w:t xml:space="preserve">Trên đây là Tờ trình về </w:t>
      </w:r>
      <w:r w:rsidR="00701A44">
        <w:rPr>
          <w:sz w:val="28"/>
          <w:szCs w:val="28"/>
        </w:rPr>
        <w:t xml:space="preserve">dự thảo </w:t>
      </w:r>
      <w:r w:rsidR="00701A44" w:rsidRPr="00701A44">
        <w:rPr>
          <w:sz w:val="28"/>
          <w:szCs w:val="28"/>
        </w:rPr>
        <w:t>Nghị quyết quy định các tiêu chí để quyết định thực hiện đấu thầu lựa chọn nhà đầu tư thực hiện dự án đầu tư có sử dụng đất trên địa bàn tỉnh Thanh Hóa</w:t>
      </w:r>
      <w:r w:rsidRPr="005C01E7">
        <w:rPr>
          <w:sz w:val="28"/>
          <w:szCs w:val="28"/>
          <w:lang w:val="en-SG"/>
        </w:rPr>
        <w:t xml:space="preserve">, </w:t>
      </w:r>
      <w:r w:rsidR="00701A44">
        <w:rPr>
          <w:sz w:val="28"/>
          <w:szCs w:val="28"/>
          <w:lang w:val="en-SG"/>
        </w:rPr>
        <w:t>UBND tỉnh</w:t>
      </w:r>
      <w:r w:rsidRPr="005C01E7">
        <w:rPr>
          <w:sz w:val="28"/>
          <w:szCs w:val="28"/>
          <w:lang w:val="en-SG"/>
        </w:rPr>
        <w:t xml:space="preserve"> </w:t>
      </w:r>
      <w:r w:rsidRPr="005C01E7">
        <w:rPr>
          <w:sz w:val="28"/>
          <w:szCs w:val="28"/>
        </w:rPr>
        <w:t>xin kính</w:t>
      </w:r>
      <w:r w:rsidRPr="005C01E7">
        <w:rPr>
          <w:b/>
          <w:bCs/>
          <w:sz w:val="28"/>
          <w:szCs w:val="28"/>
        </w:rPr>
        <w:t xml:space="preserve"> </w:t>
      </w:r>
      <w:r w:rsidRPr="005C01E7">
        <w:rPr>
          <w:sz w:val="28"/>
          <w:szCs w:val="28"/>
        </w:rPr>
        <w:t xml:space="preserve">trình </w:t>
      </w:r>
      <w:r w:rsidR="00701A44">
        <w:rPr>
          <w:sz w:val="28"/>
          <w:szCs w:val="28"/>
        </w:rPr>
        <w:t>HĐND tỉnh</w:t>
      </w:r>
      <w:r w:rsidRPr="005C01E7">
        <w:rPr>
          <w:sz w:val="28"/>
          <w:szCs w:val="28"/>
        </w:rPr>
        <w:t xml:space="preserve"> xem xét, quyết định.</w:t>
      </w:r>
    </w:p>
    <w:p w14:paraId="1BAA8D52" w14:textId="2A22D78D" w:rsidR="00CD609E" w:rsidRPr="005C01E7" w:rsidRDefault="00CD609E" w:rsidP="00CD609E">
      <w:pPr>
        <w:spacing w:before="120" w:after="280" w:afterAutospacing="1"/>
        <w:rPr>
          <w:sz w:val="28"/>
          <w:szCs w:val="28"/>
        </w:rPr>
      </w:pPr>
      <w:r w:rsidRPr="005C01E7">
        <w:rPr>
          <w:i/>
          <w:iCs/>
          <w:sz w:val="28"/>
          <w:szCs w:val="28"/>
        </w:rPr>
        <w:t>(X</w:t>
      </w:r>
      <w:r w:rsidRPr="005C01E7">
        <w:rPr>
          <w:i/>
          <w:iCs/>
          <w:sz w:val="28"/>
          <w:szCs w:val="28"/>
          <w:lang w:val="en-SG"/>
        </w:rPr>
        <w:t xml:space="preserve">in </w:t>
      </w:r>
      <w:r w:rsidRPr="005C01E7">
        <w:rPr>
          <w:i/>
          <w:iCs/>
          <w:sz w:val="28"/>
          <w:szCs w:val="28"/>
        </w:rPr>
        <w:t>gửi kèm theo:</w:t>
      </w:r>
      <w:r w:rsidR="00740268">
        <w:rPr>
          <w:i/>
          <w:iCs/>
          <w:sz w:val="28"/>
          <w:szCs w:val="28"/>
        </w:rPr>
        <w:t xml:space="preserve"> Dự thảo Nghị quyết và các tài liệu kèm theo</w:t>
      </w:r>
      <w:r w:rsidRPr="005C01E7">
        <w:rPr>
          <w:i/>
          <w:iCs/>
          <w:sz w:val="28"/>
          <w:szCs w:val="28"/>
        </w:rPr>
        <w:t>).</w:t>
      </w:r>
    </w:p>
    <w:tbl>
      <w:tblPr>
        <w:tblW w:w="5077"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722"/>
      </w:tblGrid>
      <w:tr w:rsidR="00CD609E" w:rsidRPr="005C01E7" w14:paraId="29E111E7" w14:textId="77777777" w:rsidTr="00740268">
        <w:tc>
          <w:tcPr>
            <w:tcW w:w="2004" w:type="pct"/>
            <w:tcBorders>
              <w:top w:val="nil"/>
              <w:left w:val="nil"/>
              <w:bottom w:val="nil"/>
              <w:right w:val="nil"/>
              <w:tl2br w:val="nil"/>
              <w:tr2bl w:val="nil"/>
            </w:tcBorders>
            <w:shd w:val="clear" w:color="auto" w:fill="auto"/>
            <w:tcMar>
              <w:top w:w="0" w:type="dxa"/>
              <w:left w:w="108" w:type="dxa"/>
              <w:bottom w:w="0" w:type="dxa"/>
              <w:right w:w="108" w:type="dxa"/>
            </w:tcMar>
          </w:tcPr>
          <w:p w14:paraId="329F8AE8" w14:textId="2E6BEF22" w:rsidR="00740268" w:rsidRPr="00740268" w:rsidRDefault="00CD609E" w:rsidP="00701A44">
            <w:pPr>
              <w:rPr>
                <w:lang w:val="en-SG"/>
              </w:rPr>
            </w:pPr>
            <w:r w:rsidRPr="00740268">
              <w:rPr>
                <w:b/>
                <w:bCs/>
                <w:i/>
                <w:iCs/>
              </w:rPr>
              <w:t> Nơi nhận:</w:t>
            </w:r>
            <w:r w:rsidRPr="00740268">
              <w:br/>
              <w:t>- Như trên;</w:t>
            </w:r>
            <w:r w:rsidRPr="00740268">
              <w:br/>
            </w:r>
            <w:r w:rsidRPr="00740268">
              <w:rPr>
                <w:lang w:val="en-SG"/>
              </w:rPr>
              <w:t xml:space="preserve">- </w:t>
            </w:r>
            <w:r w:rsidR="00740268" w:rsidRPr="00740268">
              <w:rPr>
                <w:lang w:val="en-SG"/>
              </w:rPr>
              <w:t>Thường trực Tỉnh ủy;</w:t>
            </w:r>
          </w:p>
          <w:p w14:paraId="02A8B31D" w14:textId="0A15FC1E" w:rsidR="00CD609E" w:rsidRPr="005C01E7" w:rsidRDefault="00740268" w:rsidP="00701A44">
            <w:pPr>
              <w:rPr>
                <w:sz w:val="28"/>
                <w:szCs w:val="28"/>
              </w:rPr>
            </w:pPr>
            <w:r w:rsidRPr="00740268">
              <w:rPr>
                <w:lang w:val="en-SG"/>
              </w:rPr>
              <w:t>- Thường trực HĐND tỉnh</w:t>
            </w:r>
            <w:r w:rsidR="00CD609E" w:rsidRPr="00740268">
              <w:rPr>
                <w:lang w:val="en-SG"/>
              </w:rPr>
              <w:t>;</w:t>
            </w:r>
            <w:r w:rsidR="00CD609E" w:rsidRPr="00740268">
              <w:rPr>
                <w:lang w:val="en-SG"/>
              </w:rPr>
              <w:br/>
              <w:t xml:space="preserve">- </w:t>
            </w:r>
            <w:r w:rsidRPr="00740268">
              <w:rPr>
                <w:lang w:val="en-SG"/>
              </w:rPr>
              <w:t>Các Phó Chủ tịch UBND tỉnh</w:t>
            </w:r>
            <w:r w:rsidR="00CD609E" w:rsidRPr="00740268">
              <w:rPr>
                <w:lang w:val="en-SG"/>
              </w:rPr>
              <w:t>;</w:t>
            </w:r>
            <w:r w:rsidR="00CD609E" w:rsidRPr="00740268">
              <w:rPr>
                <w:lang w:val="en-SG"/>
              </w:rPr>
              <w:br/>
              <w:t xml:space="preserve">- </w:t>
            </w:r>
            <w:r w:rsidR="00CD609E" w:rsidRPr="00740268">
              <w:t xml:space="preserve">Lưu: VT, </w:t>
            </w:r>
            <w:r w:rsidRPr="00740268">
              <w:rPr>
                <w:lang w:val="en-SG"/>
              </w:rPr>
              <w:t>….</w:t>
            </w:r>
          </w:p>
        </w:tc>
        <w:tc>
          <w:tcPr>
            <w:tcW w:w="2996" w:type="pct"/>
            <w:tcBorders>
              <w:top w:val="nil"/>
              <w:left w:val="nil"/>
              <w:bottom w:val="nil"/>
              <w:right w:val="nil"/>
              <w:tl2br w:val="nil"/>
              <w:tr2bl w:val="nil"/>
            </w:tcBorders>
            <w:shd w:val="clear" w:color="auto" w:fill="auto"/>
            <w:tcMar>
              <w:top w:w="0" w:type="dxa"/>
              <w:left w:w="108" w:type="dxa"/>
              <w:bottom w:w="0" w:type="dxa"/>
              <w:right w:w="108" w:type="dxa"/>
            </w:tcMar>
          </w:tcPr>
          <w:p w14:paraId="042357C6" w14:textId="77777777" w:rsidR="00740268" w:rsidRDefault="00740268" w:rsidP="00701A44">
            <w:pPr>
              <w:jc w:val="center"/>
              <w:rPr>
                <w:b/>
                <w:bCs/>
                <w:sz w:val="28"/>
                <w:szCs w:val="28"/>
              </w:rPr>
            </w:pPr>
            <w:r>
              <w:rPr>
                <w:b/>
                <w:bCs/>
                <w:sz w:val="28"/>
                <w:szCs w:val="28"/>
              </w:rPr>
              <w:t>TM. ỦY BAN NHÂN DÂN</w:t>
            </w:r>
          </w:p>
          <w:p w14:paraId="45BC7746" w14:textId="77777777" w:rsidR="00F6455B" w:rsidRDefault="00740268" w:rsidP="00701A44">
            <w:pPr>
              <w:jc w:val="center"/>
              <w:rPr>
                <w:i/>
                <w:iCs/>
                <w:sz w:val="28"/>
                <w:szCs w:val="28"/>
              </w:rPr>
            </w:pPr>
            <w:r>
              <w:rPr>
                <w:b/>
                <w:bCs/>
                <w:sz w:val="28"/>
                <w:szCs w:val="28"/>
              </w:rPr>
              <w:t>CHỦ TỊCH</w:t>
            </w:r>
            <w:r w:rsidR="00CD609E" w:rsidRPr="005C01E7">
              <w:rPr>
                <w:b/>
                <w:bCs/>
                <w:sz w:val="28"/>
                <w:szCs w:val="28"/>
              </w:rPr>
              <w:br/>
            </w:r>
          </w:p>
          <w:p w14:paraId="1CEC2200" w14:textId="70FD6FF1" w:rsidR="00CD609E" w:rsidRPr="005C01E7" w:rsidRDefault="00CD609E" w:rsidP="00701A44">
            <w:pPr>
              <w:jc w:val="center"/>
              <w:rPr>
                <w:sz w:val="28"/>
                <w:szCs w:val="28"/>
              </w:rPr>
            </w:pPr>
            <w:r w:rsidRPr="005C01E7">
              <w:rPr>
                <w:i/>
                <w:iCs/>
                <w:sz w:val="28"/>
                <w:szCs w:val="28"/>
              </w:rPr>
              <w:br/>
            </w:r>
            <w:r w:rsidRPr="005C01E7">
              <w:rPr>
                <w:i/>
                <w:iCs/>
                <w:sz w:val="28"/>
                <w:szCs w:val="28"/>
              </w:rPr>
              <w:br/>
            </w:r>
            <w:r w:rsidRPr="005C01E7">
              <w:rPr>
                <w:i/>
                <w:iCs/>
                <w:sz w:val="28"/>
                <w:szCs w:val="28"/>
              </w:rPr>
              <w:br/>
            </w:r>
            <w:r w:rsidRPr="005C01E7">
              <w:rPr>
                <w:b/>
                <w:bCs/>
                <w:sz w:val="28"/>
                <w:szCs w:val="28"/>
              </w:rPr>
              <w:br/>
            </w:r>
            <w:r w:rsidR="00740268" w:rsidRPr="00740268">
              <w:rPr>
                <w:b/>
                <w:bCs/>
                <w:sz w:val="28"/>
                <w:szCs w:val="28"/>
              </w:rPr>
              <w:t>Đỗ Minh Tuấn</w:t>
            </w:r>
          </w:p>
        </w:tc>
      </w:tr>
    </w:tbl>
    <w:p w14:paraId="776E54F1" w14:textId="77777777" w:rsidR="00840D2C" w:rsidRPr="005C01E7" w:rsidRDefault="00840D2C" w:rsidP="00C663D2">
      <w:pPr>
        <w:rPr>
          <w:sz w:val="28"/>
          <w:szCs w:val="28"/>
        </w:rPr>
      </w:pPr>
    </w:p>
    <w:sectPr w:rsidR="00840D2C" w:rsidRPr="005C01E7" w:rsidSect="00533833">
      <w:headerReference w:type="default" r:id="rId7"/>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9C716" w14:textId="77777777" w:rsidR="003723AE" w:rsidRDefault="003723AE" w:rsidP="00533833">
      <w:r>
        <w:separator/>
      </w:r>
    </w:p>
  </w:endnote>
  <w:endnote w:type="continuationSeparator" w:id="0">
    <w:p w14:paraId="35AF9567" w14:textId="77777777" w:rsidR="003723AE" w:rsidRDefault="003723AE" w:rsidP="005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AC42" w14:textId="77777777" w:rsidR="003723AE" w:rsidRDefault="003723AE" w:rsidP="00533833">
      <w:r>
        <w:separator/>
      </w:r>
    </w:p>
  </w:footnote>
  <w:footnote w:type="continuationSeparator" w:id="0">
    <w:p w14:paraId="01EDE539" w14:textId="77777777" w:rsidR="003723AE" w:rsidRDefault="003723AE" w:rsidP="0053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189836"/>
      <w:docPartObj>
        <w:docPartGallery w:val="Page Numbers (Top of Page)"/>
        <w:docPartUnique/>
      </w:docPartObj>
    </w:sdtPr>
    <w:sdtEndPr>
      <w:rPr>
        <w:noProof/>
      </w:rPr>
    </w:sdtEndPr>
    <w:sdtContent>
      <w:p w14:paraId="7F4AE207" w14:textId="5DE21CDC" w:rsidR="00533833" w:rsidRDefault="005338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22D39B" w14:textId="77777777" w:rsidR="00533833" w:rsidRDefault="0053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CA"/>
    <w:rsid w:val="00003832"/>
    <w:rsid w:val="000474CD"/>
    <w:rsid w:val="00051E16"/>
    <w:rsid w:val="00057B34"/>
    <w:rsid w:val="00091D49"/>
    <w:rsid w:val="000A1C8C"/>
    <w:rsid w:val="000B1299"/>
    <w:rsid w:val="000B654D"/>
    <w:rsid w:val="000C5A73"/>
    <w:rsid w:val="000D126F"/>
    <w:rsid w:val="00120142"/>
    <w:rsid w:val="00131FD6"/>
    <w:rsid w:val="001731F4"/>
    <w:rsid w:val="00186A82"/>
    <w:rsid w:val="00186AC3"/>
    <w:rsid w:val="001D23F3"/>
    <w:rsid w:val="001D6C73"/>
    <w:rsid w:val="001E369D"/>
    <w:rsid w:val="002018DD"/>
    <w:rsid w:val="00212FBF"/>
    <w:rsid w:val="00221DBB"/>
    <w:rsid w:val="002250C1"/>
    <w:rsid w:val="00233298"/>
    <w:rsid w:val="002403E4"/>
    <w:rsid w:val="00260C8A"/>
    <w:rsid w:val="002802F9"/>
    <w:rsid w:val="00290687"/>
    <w:rsid w:val="002C6D7D"/>
    <w:rsid w:val="002C776C"/>
    <w:rsid w:val="002E6E10"/>
    <w:rsid w:val="003271C6"/>
    <w:rsid w:val="003723AE"/>
    <w:rsid w:val="0037633B"/>
    <w:rsid w:val="003B2C0B"/>
    <w:rsid w:val="003B3C1E"/>
    <w:rsid w:val="003C4DA2"/>
    <w:rsid w:val="003D07DF"/>
    <w:rsid w:val="003F7EA1"/>
    <w:rsid w:val="0041019E"/>
    <w:rsid w:val="00422341"/>
    <w:rsid w:val="00492ED3"/>
    <w:rsid w:val="004A38D4"/>
    <w:rsid w:val="004A43F5"/>
    <w:rsid w:val="004B5F00"/>
    <w:rsid w:val="004F23EE"/>
    <w:rsid w:val="004F30EC"/>
    <w:rsid w:val="00512B82"/>
    <w:rsid w:val="005155C9"/>
    <w:rsid w:val="00533833"/>
    <w:rsid w:val="00540A40"/>
    <w:rsid w:val="0057002E"/>
    <w:rsid w:val="005A01DB"/>
    <w:rsid w:val="005A6630"/>
    <w:rsid w:val="005C01E7"/>
    <w:rsid w:val="005C12E9"/>
    <w:rsid w:val="005C1BE3"/>
    <w:rsid w:val="005D474E"/>
    <w:rsid w:val="005E44BB"/>
    <w:rsid w:val="00602232"/>
    <w:rsid w:val="00602D3D"/>
    <w:rsid w:val="00612575"/>
    <w:rsid w:val="00617D7F"/>
    <w:rsid w:val="00620A8F"/>
    <w:rsid w:val="00621FFD"/>
    <w:rsid w:val="00623CE3"/>
    <w:rsid w:val="0062667A"/>
    <w:rsid w:val="00640ABA"/>
    <w:rsid w:val="006661C5"/>
    <w:rsid w:val="006B63FC"/>
    <w:rsid w:val="006C7011"/>
    <w:rsid w:val="00701A44"/>
    <w:rsid w:val="00725353"/>
    <w:rsid w:val="00740268"/>
    <w:rsid w:val="0074419A"/>
    <w:rsid w:val="0076692B"/>
    <w:rsid w:val="00775F27"/>
    <w:rsid w:val="00780D19"/>
    <w:rsid w:val="00786BFF"/>
    <w:rsid w:val="007B02C0"/>
    <w:rsid w:val="008329EF"/>
    <w:rsid w:val="00833ADA"/>
    <w:rsid w:val="00840D2C"/>
    <w:rsid w:val="008431F7"/>
    <w:rsid w:val="008628D0"/>
    <w:rsid w:val="00863090"/>
    <w:rsid w:val="008C1298"/>
    <w:rsid w:val="008C2664"/>
    <w:rsid w:val="008E303D"/>
    <w:rsid w:val="008E3404"/>
    <w:rsid w:val="008E7FB1"/>
    <w:rsid w:val="00900A99"/>
    <w:rsid w:val="00912F0F"/>
    <w:rsid w:val="009478B5"/>
    <w:rsid w:val="00950FAA"/>
    <w:rsid w:val="009A6C97"/>
    <w:rsid w:val="009C2280"/>
    <w:rsid w:val="009C2A6C"/>
    <w:rsid w:val="00A26BCC"/>
    <w:rsid w:val="00A37D5F"/>
    <w:rsid w:val="00A51980"/>
    <w:rsid w:val="00A51ED1"/>
    <w:rsid w:val="00A5668D"/>
    <w:rsid w:val="00A67E98"/>
    <w:rsid w:val="00AB0472"/>
    <w:rsid w:val="00AC2D30"/>
    <w:rsid w:val="00AD4DF2"/>
    <w:rsid w:val="00AD6A7F"/>
    <w:rsid w:val="00AF3EAE"/>
    <w:rsid w:val="00B12BFF"/>
    <w:rsid w:val="00B4037A"/>
    <w:rsid w:val="00B53BA4"/>
    <w:rsid w:val="00BB2C01"/>
    <w:rsid w:val="00BC2ACA"/>
    <w:rsid w:val="00BE6A46"/>
    <w:rsid w:val="00C02C18"/>
    <w:rsid w:val="00C16E48"/>
    <w:rsid w:val="00C21F2F"/>
    <w:rsid w:val="00C332E4"/>
    <w:rsid w:val="00C5542C"/>
    <w:rsid w:val="00C607D3"/>
    <w:rsid w:val="00C65301"/>
    <w:rsid w:val="00C663D2"/>
    <w:rsid w:val="00C93516"/>
    <w:rsid w:val="00CA0AA9"/>
    <w:rsid w:val="00CA4A43"/>
    <w:rsid w:val="00CB68DC"/>
    <w:rsid w:val="00CC245B"/>
    <w:rsid w:val="00CD102C"/>
    <w:rsid w:val="00CD609E"/>
    <w:rsid w:val="00CD6381"/>
    <w:rsid w:val="00CD7BE0"/>
    <w:rsid w:val="00CF0D1A"/>
    <w:rsid w:val="00CF1AF7"/>
    <w:rsid w:val="00D0554E"/>
    <w:rsid w:val="00D06A0C"/>
    <w:rsid w:val="00D160B9"/>
    <w:rsid w:val="00D22BBA"/>
    <w:rsid w:val="00D40C09"/>
    <w:rsid w:val="00D56492"/>
    <w:rsid w:val="00D93B33"/>
    <w:rsid w:val="00DA41A2"/>
    <w:rsid w:val="00DA6F5C"/>
    <w:rsid w:val="00DC0565"/>
    <w:rsid w:val="00DD1B73"/>
    <w:rsid w:val="00E164B6"/>
    <w:rsid w:val="00E173E1"/>
    <w:rsid w:val="00E458DF"/>
    <w:rsid w:val="00E463C9"/>
    <w:rsid w:val="00EA01F3"/>
    <w:rsid w:val="00EA63B7"/>
    <w:rsid w:val="00EA7251"/>
    <w:rsid w:val="00EB032C"/>
    <w:rsid w:val="00EC7B1F"/>
    <w:rsid w:val="00ED4787"/>
    <w:rsid w:val="00F5781B"/>
    <w:rsid w:val="00F60A9E"/>
    <w:rsid w:val="00F6455B"/>
    <w:rsid w:val="00F673FD"/>
    <w:rsid w:val="00F77F6D"/>
    <w:rsid w:val="00F8408C"/>
    <w:rsid w:val="00F92141"/>
    <w:rsid w:val="00FA7BF5"/>
    <w:rsid w:val="00FD0600"/>
    <w:rsid w:val="00FD1462"/>
    <w:rsid w:val="00FD2919"/>
    <w:rsid w:val="00FD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9522"/>
  <w15:chartTrackingRefBased/>
  <w15:docId w15:val="{263ADC5C-E61C-4131-9905-67038415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9E"/>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E6A46"/>
    <w:pPr>
      <w:spacing w:before="120" w:after="120" w:line="312" w:lineRule="auto"/>
    </w:pPr>
    <w:rPr>
      <w:color w:val="0000FF"/>
      <w:spacing w:val="-8"/>
      <w:sz w:val="28"/>
      <w:szCs w:val="22"/>
    </w:rPr>
  </w:style>
  <w:style w:type="paragraph" w:styleId="Header">
    <w:name w:val="header"/>
    <w:basedOn w:val="Normal"/>
    <w:link w:val="HeaderChar"/>
    <w:uiPriority w:val="99"/>
    <w:unhideWhenUsed/>
    <w:rsid w:val="00533833"/>
    <w:pPr>
      <w:tabs>
        <w:tab w:val="center" w:pos="4680"/>
        <w:tab w:val="right" w:pos="9360"/>
      </w:tabs>
    </w:pPr>
  </w:style>
  <w:style w:type="character" w:customStyle="1" w:styleId="HeaderChar">
    <w:name w:val="Header Char"/>
    <w:basedOn w:val="DefaultParagraphFont"/>
    <w:link w:val="Header"/>
    <w:uiPriority w:val="99"/>
    <w:rsid w:val="00533833"/>
    <w:rPr>
      <w:rFonts w:eastAsia="Times New Roman" w:cs="Times New Roman"/>
      <w:kern w:val="0"/>
      <w:szCs w:val="24"/>
      <w14:ligatures w14:val="none"/>
    </w:rPr>
  </w:style>
  <w:style w:type="paragraph" w:styleId="Footer">
    <w:name w:val="footer"/>
    <w:basedOn w:val="Normal"/>
    <w:link w:val="FooterChar"/>
    <w:uiPriority w:val="99"/>
    <w:unhideWhenUsed/>
    <w:rsid w:val="00533833"/>
    <w:pPr>
      <w:tabs>
        <w:tab w:val="center" w:pos="4680"/>
        <w:tab w:val="right" w:pos="9360"/>
      </w:tabs>
    </w:pPr>
  </w:style>
  <w:style w:type="character" w:customStyle="1" w:styleId="FooterChar">
    <w:name w:val="Footer Char"/>
    <w:basedOn w:val="DefaultParagraphFont"/>
    <w:link w:val="Footer"/>
    <w:uiPriority w:val="99"/>
    <w:rsid w:val="00533833"/>
    <w:rPr>
      <w:rFonts w:eastAsia="Times New Roman" w:cs="Times New Roman"/>
      <w:kern w:val="0"/>
      <w:szCs w:val="24"/>
      <w14:ligatures w14:val="none"/>
    </w:rPr>
  </w:style>
  <w:style w:type="character" w:customStyle="1" w:styleId="fontstyle01">
    <w:name w:val="fontstyle01"/>
    <w:rsid w:val="00612575"/>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8E7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5CE2855-0281-47A8-A00E-98D055847C75}">
  <ds:schemaRefs>
    <ds:schemaRef ds:uri="http://schemas.openxmlformats.org/officeDocument/2006/bibliography"/>
  </ds:schemaRefs>
</ds:datastoreItem>
</file>

<file path=customXml/itemProps2.xml><?xml version="1.0" encoding="utf-8"?>
<ds:datastoreItem xmlns:ds="http://schemas.openxmlformats.org/officeDocument/2006/customXml" ds:itemID="{71B86649-697E-469C-BA65-AFAB18DAF34E}"/>
</file>

<file path=customXml/itemProps3.xml><?xml version="1.0" encoding="utf-8"?>
<ds:datastoreItem xmlns:ds="http://schemas.openxmlformats.org/officeDocument/2006/customXml" ds:itemID="{BB823447-4046-4727-8518-C08A8421A59E}"/>
</file>

<file path=customXml/itemProps4.xml><?xml version="1.0" encoding="utf-8"?>
<ds:datastoreItem xmlns:ds="http://schemas.openxmlformats.org/officeDocument/2006/customXml" ds:itemID="{D0D61A82-A0EB-4CA4-B5BD-1E5BF1DA0205}"/>
</file>

<file path=docProps/app.xml><?xml version="1.0" encoding="utf-8"?>
<Properties xmlns="http://schemas.openxmlformats.org/officeDocument/2006/extended-properties" xmlns:vt="http://schemas.openxmlformats.org/officeDocument/2006/docPropsVTypes">
  <Template>Normal</Template>
  <TotalTime>35</TotalTime>
  <Pages>8</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2024-09-19T09:20:00Z</cp:lastPrinted>
  <dcterms:created xsi:type="dcterms:W3CDTF">2024-09-19T10:24:00Z</dcterms:created>
  <dcterms:modified xsi:type="dcterms:W3CDTF">2024-09-20T03:06:00Z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